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5F911B" w14:textId="77777777" w:rsidR="00E96C8C" w:rsidRDefault="00E96C8C" w:rsidP="00E96C8C">
      <w:pPr>
        <w:rPr>
          <w:rFonts w:ascii="Helvetica Neue" w:eastAsia="Times New Roman" w:hAnsi="Helvetica Neue" w:cs="Times New Roman"/>
          <w:color w:val="333333"/>
          <w:sz w:val="23"/>
          <w:szCs w:val="23"/>
          <w:shd w:val="clear" w:color="auto" w:fill="FFFFFF"/>
        </w:rPr>
      </w:pPr>
      <w:r>
        <w:rPr>
          <w:rFonts w:ascii="Helvetica Neue" w:eastAsia="Times New Roman" w:hAnsi="Helvetica Neue" w:cs="Times New Roman"/>
          <w:color w:val="333333"/>
          <w:sz w:val="23"/>
          <w:szCs w:val="23"/>
          <w:shd w:val="clear" w:color="auto" w:fill="FFFFFF"/>
        </w:rPr>
        <w:t xml:space="preserve">This is the pre-publication submitted version of the following chapter: </w:t>
      </w:r>
    </w:p>
    <w:p w14:paraId="06FBD9EE" w14:textId="77777777" w:rsidR="00E96C8C" w:rsidRDefault="00E96C8C" w:rsidP="00E96C8C">
      <w:pPr>
        <w:rPr>
          <w:rFonts w:ascii="Helvetica Neue" w:eastAsia="Times New Roman" w:hAnsi="Helvetica Neue" w:cs="Times New Roman"/>
          <w:color w:val="333333"/>
          <w:sz w:val="23"/>
          <w:szCs w:val="23"/>
          <w:shd w:val="clear" w:color="auto" w:fill="FFFFFF"/>
        </w:rPr>
      </w:pPr>
    </w:p>
    <w:p w14:paraId="1684DEAF" w14:textId="274E6EC2" w:rsidR="00E96C8C" w:rsidRPr="00E96C8C" w:rsidRDefault="00E96C8C" w:rsidP="00E96C8C">
      <w:pPr>
        <w:rPr>
          <w:rFonts w:ascii="Times" w:eastAsia="Times New Roman" w:hAnsi="Times" w:cs="Times New Roman"/>
          <w:sz w:val="20"/>
          <w:szCs w:val="20"/>
        </w:rPr>
      </w:pPr>
      <w:r w:rsidRPr="00E96C8C">
        <w:rPr>
          <w:rFonts w:ascii="Helvetica Neue" w:eastAsia="Times New Roman" w:hAnsi="Helvetica Neue" w:cs="Times New Roman"/>
          <w:color w:val="333333"/>
          <w:sz w:val="23"/>
          <w:szCs w:val="23"/>
          <w:shd w:val="clear" w:color="auto" w:fill="FFFFFF"/>
        </w:rPr>
        <w:t>Barnett, C. and Parnell, S. (2018). Spatial Rationalities and the possibilities of planning in the New Urban Agenda for Sustainable Development. In Watson, V., Bhan, G., and Srinivas, S. (eds.), </w:t>
      </w:r>
      <w:r w:rsidRPr="00E96C8C">
        <w:rPr>
          <w:rFonts w:ascii="Helvetica Neue" w:eastAsia="Times New Roman" w:hAnsi="Helvetica Neue" w:cs="Times New Roman"/>
          <w:i/>
          <w:iCs/>
          <w:color w:val="333333"/>
          <w:sz w:val="23"/>
          <w:szCs w:val="23"/>
          <w:u w:val="single"/>
          <w:shd w:val="clear" w:color="auto" w:fill="FFFFFF"/>
        </w:rPr>
        <w:t>The Companion to Planning in the Global South</w:t>
      </w:r>
      <w:r w:rsidRPr="00E96C8C">
        <w:rPr>
          <w:rFonts w:ascii="Helvetica Neue" w:eastAsia="Times New Roman" w:hAnsi="Helvetica Neue" w:cs="Times New Roman"/>
          <w:color w:val="333333"/>
          <w:sz w:val="23"/>
          <w:szCs w:val="23"/>
          <w:shd w:val="clear" w:color="auto" w:fill="FFFFFF"/>
        </w:rPr>
        <w:t>. London, Routledge</w:t>
      </w:r>
    </w:p>
    <w:p w14:paraId="614EAFD2" w14:textId="77777777" w:rsidR="00E96C8C" w:rsidRDefault="00E96C8C">
      <w:pPr>
        <w:spacing w:after="160" w:line="259" w:lineRule="auto"/>
        <w:rPr>
          <w:rFonts w:ascii="Times New Roman" w:hAnsi="Times New Roman" w:cs="Times New Roman"/>
          <w:b/>
        </w:rPr>
      </w:pPr>
      <w:r>
        <w:rPr>
          <w:rFonts w:ascii="Times New Roman" w:hAnsi="Times New Roman" w:cs="Times New Roman"/>
          <w:b/>
        </w:rPr>
        <w:br w:type="page"/>
      </w:r>
    </w:p>
    <w:p w14:paraId="25F54888" w14:textId="553EB265" w:rsidR="00CB10A4" w:rsidRPr="00195ED5" w:rsidRDefault="00CB10A4" w:rsidP="003F5B01">
      <w:pPr>
        <w:spacing w:line="480" w:lineRule="auto"/>
        <w:jc w:val="both"/>
        <w:rPr>
          <w:rFonts w:ascii="Times New Roman" w:hAnsi="Times New Roman" w:cs="Times New Roman"/>
          <w:b/>
        </w:rPr>
      </w:pPr>
      <w:r w:rsidRPr="00195ED5">
        <w:rPr>
          <w:rFonts w:ascii="Times New Roman" w:hAnsi="Times New Roman" w:cs="Times New Roman"/>
          <w:b/>
        </w:rPr>
        <w:lastRenderedPageBreak/>
        <w:t xml:space="preserve">Introduction </w:t>
      </w:r>
    </w:p>
    <w:p w14:paraId="4DEC6352" w14:textId="77777777" w:rsidR="00F97669" w:rsidRDefault="00F97669" w:rsidP="003F5B01">
      <w:pPr>
        <w:spacing w:line="480" w:lineRule="auto"/>
        <w:jc w:val="both"/>
        <w:rPr>
          <w:rFonts w:ascii="Times New Roman" w:hAnsi="Times New Roman" w:cs="Times New Roman"/>
        </w:rPr>
      </w:pPr>
    </w:p>
    <w:p w14:paraId="00AB196F" w14:textId="4B096845" w:rsidR="0052317F" w:rsidRPr="00E602E6" w:rsidRDefault="00CB10A4" w:rsidP="003F5B01">
      <w:pPr>
        <w:spacing w:line="480" w:lineRule="auto"/>
        <w:jc w:val="both"/>
        <w:rPr>
          <w:rFonts w:ascii="Times New Roman" w:hAnsi="Times New Roman" w:cs="Times New Roman"/>
        </w:rPr>
      </w:pPr>
      <w:r w:rsidRPr="00E53320">
        <w:rPr>
          <w:rFonts w:ascii="Times New Roman" w:hAnsi="Times New Roman" w:cs="Times New Roman"/>
        </w:rPr>
        <w:t xml:space="preserve">This chapter traces the emergence of </w:t>
      </w:r>
      <w:r>
        <w:rPr>
          <w:rFonts w:ascii="Times New Roman" w:hAnsi="Times New Roman" w:cs="Times New Roman"/>
        </w:rPr>
        <w:t xml:space="preserve">global </w:t>
      </w:r>
      <w:r w:rsidRPr="00E53320">
        <w:rPr>
          <w:rFonts w:ascii="Times New Roman" w:hAnsi="Times New Roman" w:cs="Times New Roman"/>
        </w:rPr>
        <w:t>debates about urban policy and planning</w:t>
      </w:r>
      <w:r>
        <w:rPr>
          <w:rFonts w:ascii="Times New Roman" w:hAnsi="Times New Roman" w:cs="Times New Roman"/>
        </w:rPr>
        <w:t xml:space="preserve"> in multi-lateral</w:t>
      </w:r>
      <w:r w:rsidRPr="00E53320">
        <w:rPr>
          <w:rFonts w:ascii="Times New Roman" w:hAnsi="Times New Roman" w:cs="Times New Roman"/>
        </w:rPr>
        <w:t xml:space="preserve"> governance forums</w:t>
      </w:r>
      <w:r>
        <w:rPr>
          <w:rFonts w:ascii="Times New Roman" w:hAnsi="Times New Roman" w:cs="Times New Roman"/>
        </w:rPr>
        <w:t xml:space="preserve"> that put enormous, possibly untenable, pressure on planners to deliver sustainable development. In the ushering-in of a more city-centric and pro-planning era</w:t>
      </w:r>
      <w:r w:rsidRPr="00E602E6">
        <w:rPr>
          <w:rFonts w:ascii="Times New Roman" w:hAnsi="Times New Roman" w:cs="Times New Roman"/>
        </w:rPr>
        <w:t xml:space="preserve"> </w:t>
      </w:r>
      <w:r>
        <w:rPr>
          <w:rFonts w:ascii="Times New Roman" w:hAnsi="Times New Roman" w:cs="Times New Roman"/>
        </w:rPr>
        <w:t>that has taken place over the last few years we focu</w:t>
      </w:r>
      <w:r w:rsidRPr="00E602E6">
        <w:rPr>
          <w:rFonts w:ascii="Times New Roman" w:hAnsi="Times New Roman" w:cs="Times New Roman"/>
        </w:rPr>
        <w:t>s in particula</w:t>
      </w:r>
      <w:r w:rsidRPr="00FC3BE4">
        <w:rPr>
          <w:rFonts w:ascii="Times New Roman" w:hAnsi="Times New Roman" w:cs="Times New Roman"/>
        </w:rPr>
        <w:t>r on the process</w:t>
      </w:r>
      <w:r w:rsidR="00D65D1B">
        <w:rPr>
          <w:rFonts w:ascii="Times New Roman" w:hAnsi="Times New Roman" w:cs="Times New Roman"/>
        </w:rPr>
        <w:t xml:space="preserve"> through which a dedicated ‘Urban SDG’</w:t>
      </w:r>
      <w:r w:rsidRPr="00E53320">
        <w:rPr>
          <w:rFonts w:ascii="Times New Roman" w:hAnsi="Times New Roman" w:cs="Times New Roman"/>
        </w:rPr>
        <w:t xml:space="preserve"> was adopted by the United Nations’ Sustainable Development Goals (SDG) </w:t>
      </w:r>
      <w:r>
        <w:rPr>
          <w:rFonts w:ascii="Times New Roman" w:hAnsi="Times New Roman" w:cs="Times New Roman"/>
        </w:rPr>
        <w:t xml:space="preserve">process </w:t>
      </w:r>
      <w:r w:rsidRPr="00E53320">
        <w:rPr>
          <w:rFonts w:ascii="Times New Roman" w:hAnsi="Times New Roman" w:cs="Times New Roman"/>
        </w:rPr>
        <w:t xml:space="preserve">in 2015 and the subsequent development of a ‘New Urban Agenda’ (NUA) for global development policy, adopted by UN-Habitat’s bi-decennial conference, Habitat III, in Quito in Ecuador in </w:t>
      </w:r>
      <w:r w:rsidR="00261D63">
        <w:rPr>
          <w:rFonts w:ascii="Times New Roman" w:hAnsi="Times New Roman" w:cs="Times New Roman"/>
        </w:rPr>
        <w:t xml:space="preserve">October </w:t>
      </w:r>
      <w:r w:rsidRPr="00E53320">
        <w:rPr>
          <w:rFonts w:ascii="Times New Roman" w:hAnsi="Times New Roman" w:cs="Times New Roman"/>
        </w:rPr>
        <w:t>2016.</w:t>
      </w:r>
      <w:r w:rsidR="0052317F">
        <w:rPr>
          <w:rStyle w:val="EndnoteReference"/>
          <w:rFonts w:ascii="Times New Roman" w:hAnsi="Times New Roman" w:cs="Times New Roman"/>
        </w:rPr>
        <w:endnoteReference w:id="1"/>
      </w:r>
      <w:r w:rsidR="0052317F" w:rsidRPr="00E53320">
        <w:rPr>
          <w:rFonts w:ascii="Times New Roman" w:hAnsi="Times New Roman" w:cs="Times New Roman"/>
        </w:rPr>
        <w:t xml:space="preserve"> The chapter argues that these initiatives are just the start of a process of implementing and monitoring priorities for housing provision, infrastructure investment and land development that </w:t>
      </w:r>
      <w:r w:rsidR="0052317F">
        <w:rPr>
          <w:rFonts w:ascii="Times New Roman" w:hAnsi="Times New Roman" w:cs="Times New Roman"/>
        </w:rPr>
        <w:t>have</w:t>
      </w:r>
      <w:r w:rsidR="0052317F" w:rsidRPr="00E53320">
        <w:rPr>
          <w:rFonts w:ascii="Times New Roman" w:hAnsi="Times New Roman" w:cs="Times New Roman"/>
        </w:rPr>
        <w:t xml:space="preserve"> significant potential for reconfiguring the role and understanding of </w:t>
      </w:r>
      <w:r w:rsidR="0052317F">
        <w:rPr>
          <w:rFonts w:ascii="Times New Roman" w:hAnsi="Times New Roman" w:cs="Times New Roman"/>
        </w:rPr>
        <w:t>local government in general and the more specific role of spatial planning</w:t>
      </w:r>
      <w:r w:rsidR="0052317F" w:rsidRPr="00E53320">
        <w:rPr>
          <w:rFonts w:ascii="Times New Roman" w:hAnsi="Times New Roman" w:cs="Times New Roman"/>
        </w:rPr>
        <w:t xml:space="preserve">. Global level agendas, we argue, are key to understanding the contemporary rehabilitation of </w:t>
      </w:r>
      <w:r w:rsidR="0052317F">
        <w:rPr>
          <w:rFonts w:ascii="Times New Roman" w:hAnsi="Times New Roman" w:cs="Times New Roman"/>
        </w:rPr>
        <w:t xml:space="preserve">national and local territorial and strategic </w:t>
      </w:r>
      <w:r w:rsidR="0052317F" w:rsidRPr="00E53320">
        <w:rPr>
          <w:rFonts w:ascii="Times New Roman" w:hAnsi="Times New Roman" w:cs="Times New Roman"/>
        </w:rPr>
        <w:t>planning practice</w:t>
      </w:r>
      <w:r w:rsidR="0052317F">
        <w:rPr>
          <w:rFonts w:ascii="Times New Roman" w:hAnsi="Times New Roman" w:cs="Times New Roman"/>
        </w:rPr>
        <w:t xml:space="preserve"> both politically and professionally, especially in rapidly urbanising contexts like Africa and Asia</w:t>
      </w:r>
      <w:r w:rsidR="0052317F" w:rsidRPr="00E53320">
        <w:rPr>
          <w:rFonts w:ascii="Times New Roman" w:hAnsi="Times New Roman" w:cs="Times New Roman"/>
        </w:rPr>
        <w:t>.</w:t>
      </w:r>
    </w:p>
    <w:p w14:paraId="3EFB663B" w14:textId="77777777" w:rsidR="0052317F" w:rsidRPr="00FC3BE4" w:rsidRDefault="0052317F" w:rsidP="003F5B01">
      <w:pPr>
        <w:spacing w:line="480" w:lineRule="auto"/>
        <w:jc w:val="both"/>
        <w:rPr>
          <w:rFonts w:ascii="Times New Roman" w:hAnsi="Times New Roman" w:cs="Times New Roman"/>
        </w:rPr>
      </w:pPr>
    </w:p>
    <w:p w14:paraId="4D8DB409" w14:textId="30836890" w:rsidR="0052317F" w:rsidRDefault="0052317F" w:rsidP="003F5B01">
      <w:pPr>
        <w:spacing w:line="480" w:lineRule="auto"/>
        <w:jc w:val="both"/>
        <w:rPr>
          <w:rFonts w:ascii="Times New Roman" w:hAnsi="Times New Roman" w:cs="Times New Roman"/>
          <w:b/>
          <w:color w:val="FF0000"/>
        </w:rPr>
      </w:pPr>
      <w:r w:rsidRPr="00195ED5">
        <w:rPr>
          <w:rFonts w:ascii="Times New Roman" w:hAnsi="Times New Roman" w:cs="Times New Roman"/>
        </w:rPr>
        <w:t>To appr</w:t>
      </w:r>
      <w:r>
        <w:rPr>
          <w:rFonts w:ascii="Times New Roman" w:hAnsi="Times New Roman" w:cs="Times New Roman"/>
        </w:rPr>
        <w:t>eciate the importance of the global agenda for the profession over the decades to come,</w:t>
      </w:r>
      <w:r w:rsidRPr="00195ED5">
        <w:rPr>
          <w:rFonts w:ascii="Times New Roman" w:hAnsi="Times New Roman" w:cs="Times New Roman"/>
        </w:rPr>
        <w:t xml:space="preserve"> we adopt an expansive understanding of </w:t>
      </w:r>
      <w:r>
        <w:rPr>
          <w:rFonts w:ascii="Times New Roman" w:hAnsi="Times New Roman" w:cs="Times New Roman"/>
        </w:rPr>
        <w:t>‘</w:t>
      </w:r>
      <w:r w:rsidRPr="00195ED5">
        <w:rPr>
          <w:rFonts w:ascii="Times New Roman" w:hAnsi="Times New Roman" w:cs="Times New Roman"/>
        </w:rPr>
        <w:t>planning</w:t>
      </w:r>
      <w:r>
        <w:rPr>
          <w:rFonts w:ascii="Times New Roman" w:hAnsi="Times New Roman" w:cs="Times New Roman"/>
        </w:rPr>
        <w:t>’</w:t>
      </w:r>
      <w:r w:rsidRPr="00E53320">
        <w:rPr>
          <w:rFonts w:ascii="Times New Roman" w:hAnsi="Times New Roman" w:cs="Times New Roman"/>
        </w:rPr>
        <w:t xml:space="preserve"> as a set of practices concerned with “the linking of knowledge to action”</w:t>
      </w:r>
      <w:r>
        <w:rPr>
          <w:rFonts w:ascii="Times New Roman" w:hAnsi="Times New Roman" w:cs="Times New Roman"/>
        </w:rPr>
        <w:t xml:space="preserve"> (Friedman 2011: 208).</w:t>
      </w:r>
      <w:r w:rsidRPr="00E53320">
        <w:rPr>
          <w:rFonts w:ascii="Times New Roman" w:hAnsi="Times New Roman" w:cs="Times New Roman"/>
        </w:rPr>
        <w:t xml:space="preserve"> In turn, </w:t>
      </w:r>
      <w:r>
        <w:rPr>
          <w:rFonts w:ascii="Times New Roman" w:hAnsi="Times New Roman" w:cs="Times New Roman"/>
        </w:rPr>
        <w:t>like Forester, we</w:t>
      </w:r>
      <w:r w:rsidRPr="00E53320">
        <w:rPr>
          <w:rFonts w:ascii="Times New Roman" w:hAnsi="Times New Roman" w:cs="Times New Roman"/>
        </w:rPr>
        <w:t xml:space="preserve"> </w:t>
      </w:r>
      <w:r w:rsidRPr="00E602E6">
        <w:rPr>
          <w:rFonts w:ascii="Times New Roman" w:hAnsi="Times New Roman" w:cs="Times New Roman"/>
        </w:rPr>
        <w:t xml:space="preserve">understand </w:t>
      </w:r>
      <w:r>
        <w:rPr>
          <w:rFonts w:ascii="Times New Roman" w:hAnsi="Times New Roman" w:cs="Times New Roman"/>
        </w:rPr>
        <w:t xml:space="preserve">‘planners’ </w:t>
      </w:r>
      <w:r w:rsidRPr="00FC3BE4">
        <w:rPr>
          <w:rFonts w:ascii="Times New Roman" w:hAnsi="Times New Roman" w:cs="Times New Roman"/>
        </w:rPr>
        <w:t xml:space="preserve">to refer very generally to </w:t>
      </w:r>
      <w:r>
        <w:rPr>
          <w:rFonts w:ascii="Times New Roman" w:hAnsi="Times New Roman" w:cs="Times New Roman"/>
        </w:rPr>
        <w:t>“</w:t>
      </w:r>
      <w:r w:rsidRPr="00FC3BE4">
        <w:rPr>
          <w:rFonts w:ascii="Times New Roman" w:hAnsi="Times New Roman" w:cs="Times New Roman"/>
        </w:rPr>
        <w:t xml:space="preserve">all those who need </w:t>
      </w:r>
      <w:r w:rsidRPr="00195ED5">
        <w:rPr>
          <w:rFonts w:ascii="Times New Roman" w:hAnsi="Times New Roman" w:cs="Times New Roman"/>
        </w:rPr>
        <w:t>to learn about their environments – public or private, social or na</w:t>
      </w:r>
      <w:r>
        <w:rPr>
          <w:rFonts w:ascii="Times New Roman" w:hAnsi="Times New Roman" w:cs="Times New Roman"/>
        </w:rPr>
        <w:t>tural – in order to change them</w:t>
      </w:r>
      <w:r w:rsidRPr="00195ED5">
        <w:rPr>
          <w:rFonts w:ascii="Times New Roman" w:hAnsi="Times New Roman" w:cs="Times New Roman"/>
        </w:rPr>
        <w:t>”</w:t>
      </w:r>
      <w:r>
        <w:rPr>
          <w:rFonts w:ascii="Times New Roman" w:hAnsi="Times New Roman" w:cs="Times New Roman"/>
        </w:rPr>
        <w:t xml:space="preserve"> (Forester 200</w:t>
      </w:r>
      <w:r w:rsidR="00F27BB6">
        <w:rPr>
          <w:rFonts w:ascii="Times New Roman" w:hAnsi="Times New Roman" w:cs="Times New Roman"/>
        </w:rPr>
        <w:t>6</w:t>
      </w:r>
      <w:r>
        <w:rPr>
          <w:rFonts w:ascii="Times New Roman" w:hAnsi="Times New Roman" w:cs="Times New Roman"/>
        </w:rPr>
        <w:t xml:space="preserve"> 124). </w:t>
      </w:r>
      <w:r w:rsidRPr="00E53320">
        <w:rPr>
          <w:rFonts w:ascii="Times New Roman" w:hAnsi="Times New Roman" w:cs="Times New Roman"/>
        </w:rPr>
        <w:t>Understanding planning and planners in this sense</w:t>
      </w:r>
      <w:r>
        <w:rPr>
          <w:rFonts w:ascii="Times New Roman" w:hAnsi="Times New Roman" w:cs="Times New Roman"/>
        </w:rPr>
        <w:t xml:space="preserve">, </w:t>
      </w:r>
      <w:r>
        <w:rPr>
          <w:rFonts w:ascii="Times New Roman" w:hAnsi="Times New Roman" w:cs="Times New Roman"/>
        </w:rPr>
        <w:lastRenderedPageBreak/>
        <w:t>rather than the narrower certified professionalisation such as that associated with organisations like the Royal Town Planning Institute,</w:t>
      </w:r>
      <w:r w:rsidRPr="00E602E6">
        <w:rPr>
          <w:rFonts w:ascii="Times New Roman" w:hAnsi="Times New Roman" w:cs="Times New Roman"/>
        </w:rPr>
        <w:t xml:space="preserve"> helps us frame our account of how </w:t>
      </w:r>
      <w:r w:rsidRPr="00FC3BE4">
        <w:rPr>
          <w:rFonts w:ascii="Times New Roman" w:hAnsi="Times New Roman" w:cs="Times New Roman"/>
        </w:rPr>
        <w:t>the emergence of global urban policy initiatives represents a distinct</w:t>
      </w:r>
      <w:r w:rsidRPr="00195ED5">
        <w:rPr>
          <w:rFonts w:ascii="Times New Roman" w:hAnsi="Times New Roman" w:cs="Times New Roman"/>
        </w:rPr>
        <w:t>ive reconfiguring of planning</w:t>
      </w:r>
      <w:r>
        <w:rPr>
          <w:rFonts w:ascii="Times New Roman" w:hAnsi="Times New Roman" w:cs="Times New Roman"/>
        </w:rPr>
        <w:t>, that is at the same time more inclusive and also dangerously all embracing</w:t>
      </w:r>
      <w:r w:rsidRPr="00195ED5">
        <w:rPr>
          <w:rFonts w:ascii="Times New Roman" w:hAnsi="Times New Roman" w:cs="Times New Roman"/>
        </w:rPr>
        <w:t xml:space="preserve">. In so far as a wide variety of public and private actors are </w:t>
      </w:r>
      <w:r w:rsidRPr="00E53320">
        <w:rPr>
          <w:rFonts w:ascii="Times New Roman" w:hAnsi="Times New Roman" w:cs="Times New Roman"/>
        </w:rPr>
        <w:t xml:space="preserve">increasingly involved in the production, distribution and application of spatial knowledge about urban processes, the conventional professions and disciplines of </w:t>
      </w:r>
      <w:r>
        <w:rPr>
          <w:rFonts w:ascii="Times New Roman" w:hAnsi="Times New Roman" w:cs="Times New Roman"/>
        </w:rPr>
        <w:t>(urban and regional or town) planning</w:t>
      </w:r>
      <w:r w:rsidRPr="00E53320">
        <w:rPr>
          <w:rFonts w:ascii="Times New Roman" w:hAnsi="Times New Roman" w:cs="Times New Roman"/>
        </w:rPr>
        <w:t xml:space="preserve"> are now located as just </w:t>
      </w:r>
      <w:r>
        <w:rPr>
          <w:rFonts w:ascii="Times New Roman" w:hAnsi="Times New Roman" w:cs="Times New Roman"/>
        </w:rPr>
        <w:t xml:space="preserve">one </w:t>
      </w:r>
      <w:r w:rsidRPr="00E53320">
        <w:rPr>
          <w:rFonts w:ascii="Times New Roman" w:hAnsi="Times New Roman" w:cs="Times New Roman"/>
        </w:rPr>
        <w:t xml:space="preserve">element in a complex field of knowing and learning about urban settlements </w:t>
      </w:r>
      <w:r w:rsidR="003F5B01">
        <w:rPr>
          <w:rFonts w:ascii="Times New Roman" w:hAnsi="Times New Roman" w:cs="Times New Roman"/>
        </w:rPr>
        <w:t>“</w:t>
      </w:r>
      <w:r w:rsidRPr="00E53320">
        <w:rPr>
          <w:rFonts w:ascii="Times New Roman" w:hAnsi="Times New Roman" w:cs="Times New Roman"/>
        </w:rPr>
        <w:t>in order to change them</w:t>
      </w:r>
      <w:r w:rsidR="003F5B01">
        <w:rPr>
          <w:rFonts w:ascii="Times New Roman" w:hAnsi="Times New Roman" w:cs="Times New Roman"/>
        </w:rPr>
        <w:t>”</w:t>
      </w:r>
      <w:r w:rsidRPr="00E53320">
        <w:rPr>
          <w:rFonts w:ascii="Times New Roman" w:hAnsi="Times New Roman" w:cs="Times New Roman"/>
        </w:rPr>
        <w:t>.</w:t>
      </w:r>
      <w:r>
        <w:rPr>
          <w:rFonts w:ascii="Times New Roman" w:hAnsi="Times New Roman" w:cs="Times New Roman"/>
          <w:color w:val="FF0000"/>
        </w:rPr>
        <w:t xml:space="preserve"> </w:t>
      </w:r>
      <w:r w:rsidRPr="00CF2C52">
        <w:rPr>
          <w:rFonts w:ascii="Times New Roman" w:hAnsi="Times New Roman" w:cs="Times New Roman"/>
        </w:rPr>
        <w:t>This is the first paradox of our time – that at exactly the same time as planning is receiving an expanded mandate, the definition of who is a planner has become less clear, making it difficult to either educate or hold to account the new cohort of spatial advocates and practitioners.</w:t>
      </w:r>
      <w:r w:rsidRPr="00CF2C52">
        <w:rPr>
          <w:rFonts w:ascii="Times New Roman" w:hAnsi="Times New Roman" w:cs="Times New Roman"/>
          <w:b/>
        </w:rPr>
        <w:t xml:space="preserve"> </w:t>
      </w:r>
    </w:p>
    <w:p w14:paraId="504090F7" w14:textId="77777777" w:rsidR="0052317F" w:rsidRDefault="0052317F" w:rsidP="003F5B01">
      <w:pPr>
        <w:spacing w:line="480" w:lineRule="auto"/>
        <w:jc w:val="both"/>
        <w:rPr>
          <w:rFonts w:ascii="Times New Roman" w:hAnsi="Times New Roman" w:cs="Times New Roman"/>
          <w:b/>
          <w:color w:val="FF0000"/>
        </w:rPr>
      </w:pPr>
    </w:p>
    <w:p w14:paraId="58062973" w14:textId="6305AA7A" w:rsidR="0052317F" w:rsidRPr="00630B59" w:rsidRDefault="0052317F" w:rsidP="003F5B01">
      <w:pPr>
        <w:spacing w:line="480" w:lineRule="auto"/>
        <w:jc w:val="both"/>
        <w:rPr>
          <w:rFonts w:ascii="Times New Roman" w:hAnsi="Times New Roman" w:cs="Times New Roman"/>
          <w:color w:val="FF0000"/>
        </w:rPr>
      </w:pPr>
      <w:r>
        <w:rPr>
          <w:rFonts w:ascii="Times New Roman" w:hAnsi="Times New Roman" w:cs="Times New Roman"/>
        </w:rPr>
        <w:t>There is a second paradox. Having achieved a global commitment to a bold urban agenda, the current formulation of the profession may be unable to deliver on this expectation. To understand the unwieldy scope of the urban agenda and its implications for planning, t</w:t>
      </w:r>
      <w:r w:rsidRPr="00E53320">
        <w:rPr>
          <w:rFonts w:ascii="Times New Roman" w:hAnsi="Times New Roman" w:cs="Times New Roman"/>
        </w:rPr>
        <w:t xml:space="preserve">he chapter starts </w:t>
      </w:r>
      <w:r w:rsidR="00D65D1B">
        <w:rPr>
          <w:rFonts w:ascii="Times New Roman" w:hAnsi="Times New Roman" w:cs="Times New Roman"/>
        </w:rPr>
        <w:t xml:space="preserve">by identifying how a dedicated </w:t>
      </w:r>
      <w:r>
        <w:rPr>
          <w:rFonts w:ascii="Times New Roman" w:hAnsi="Times New Roman" w:cs="Times New Roman"/>
        </w:rPr>
        <w:t>U</w:t>
      </w:r>
      <w:r w:rsidR="00D65D1B">
        <w:rPr>
          <w:rFonts w:ascii="Times New Roman" w:hAnsi="Times New Roman" w:cs="Times New Roman"/>
        </w:rPr>
        <w:t>rban SDG</w:t>
      </w:r>
      <w:r w:rsidRPr="00E53320">
        <w:rPr>
          <w:rFonts w:ascii="Times New Roman" w:hAnsi="Times New Roman" w:cs="Times New Roman"/>
        </w:rPr>
        <w:t xml:space="preserve"> was successfully included in the 2015 SDGs</w:t>
      </w:r>
      <w:r>
        <w:rPr>
          <w:rFonts w:ascii="Times New Roman" w:hAnsi="Times New Roman" w:cs="Times New Roman"/>
        </w:rPr>
        <w:t xml:space="preserve"> and briefly explores how this legacy was then unevenly absorbed in the NUA preparatory process</w:t>
      </w:r>
      <w:r w:rsidRPr="00E53320">
        <w:rPr>
          <w:rFonts w:ascii="Times New Roman" w:hAnsi="Times New Roman" w:cs="Times New Roman"/>
        </w:rPr>
        <w:t>. We then consider the complex processes of lobbying, consultation, and negotiation through which urban issues</w:t>
      </w:r>
      <w:r>
        <w:rPr>
          <w:rFonts w:ascii="Times New Roman" w:hAnsi="Times New Roman" w:cs="Times New Roman"/>
        </w:rPr>
        <w:t>,</w:t>
      </w:r>
      <w:r w:rsidRPr="00E53320">
        <w:rPr>
          <w:rFonts w:ascii="Times New Roman" w:hAnsi="Times New Roman" w:cs="Times New Roman"/>
        </w:rPr>
        <w:t xml:space="preserve"> </w:t>
      </w:r>
      <w:r>
        <w:rPr>
          <w:rFonts w:ascii="Times New Roman" w:hAnsi="Times New Roman" w:cs="Times New Roman"/>
        </w:rPr>
        <w:t>and by implication also the expectations of planners, have</w:t>
      </w:r>
      <w:r w:rsidRPr="00E53320">
        <w:rPr>
          <w:rFonts w:ascii="Times New Roman" w:hAnsi="Times New Roman" w:cs="Times New Roman"/>
        </w:rPr>
        <w:t xml:space="preserve"> been institutionalised in global development agendas. Appreciating the inherently political processes through which global urban policy is constructed is important to understanding the potential and limits for creative engagement by planning </w:t>
      </w:r>
      <w:r w:rsidRPr="00E53320">
        <w:rPr>
          <w:rFonts w:ascii="Times New Roman" w:hAnsi="Times New Roman" w:cs="Times New Roman"/>
        </w:rPr>
        <w:lastRenderedPageBreak/>
        <w:t xml:space="preserve">professionals, local state actors, social movements and NGOs with the new opportunities opened up by the SDGs and the NUA in particular. </w:t>
      </w:r>
      <w:r>
        <w:rPr>
          <w:rFonts w:ascii="Times New Roman" w:hAnsi="Times New Roman" w:cs="Times New Roman"/>
        </w:rPr>
        <w:t xml:space="preserve">Noting the somewhat chaotic conception of the </w:t>
      </w:r>
      <w:r w:rsidR="00464A0B">
        <w:rPr>
          <w:rFonts w:ascii="Times New Roman" w:hAnsi="Times New Roman" w:cs="Times New Roman"/>
        </w:rPr>
        <w:t xml:space="preserve">urban in the </w:t>
      </w:r>
      <w:r>
        <w:rPr>
          <w:rFonts w:ascii="Times New Roman" w:hAnsi="Times New Roman" w:cs="Times New Roman"/>
        </w:rPr>
        <w:t>NUA, w</w:t>
      </w:r>
      <w:r w:rsidRPr="00E53320">
        <w:rPr>
          <w:rFonts w:ascii="Times New Roman" w:hAnsi="Times New Roman" w:cs="Times New Roman"/>
        </w:rPr>
        <w:t xml:space="preserve">e then discuss the </w:t>
      </w:r>
      <w:r>
        <w:rPr>
          <w:rFonts w:ascii="Times New Roman" w:hAnsi="Times New Roman" w:cs="Times New Roman"/>
        </w:rPr>
        <w:t xml:space="preserve">lack of a </w:t>
      </w:r>
      <w:r w:rsidRPr="00E53320">
        <w:rPr>
          <w:rFonts w:ascii="Times New Roman" w:hAnsi="Times New Roman" w:cs="Times New Roman"/>
        </w:rPr>
        <w:t>distinctive</w:t>
      </w:r>
      <w:r>
        <w:rPr>
          <w:rFonts w:ascii="Times New Roman" w:hAnsi="Times New Roman" w:cs="Times New Roman"/>
        </w:rPr>
        <w:t xml:space="preserve"> meaning of ‘the city’ in the global policy discourse</w:t>
      </w:r>
      <w:r w:rsidRPr="00E53320">
        <w:rPr>
          <w:rFonts w:ascii="Times New Roman" w:hAnsi="Times New Roman" w:cs="Times New Roman"/>
        </w:rPr>
        <w:t xml:space="preserve">. </w:t>
      </w:r>
      <w:r>
        <w:rPr>
          <w:rFonts w:ascii="Times New Roman" w:hAnsi="Times New Roman" w:cs="Times New Roman"/>
        </w:rPr>
        <w:t>We suggest</w:t>
      </w:r>
      <w:r w:rsidRPr="00E53320">
        <w:rPr>
          <w:rFonts w:ascii="Times New Roman" w:hAnsi="Times New Roman" w:cs="Times New Roman"/>
        </w:rPr>
        <w:t xml:space="preserve"> that </w:t>
      </w:r>
      <w:r>
        <w:rPr>
          <w:rFonts w:ascii="Times New Roman" w:hAnsi="Times New Roman" w:cs="Times New Roman"/>
        </w:rPr>
        <w:t xml:space="preserve">as planners are asked to lead local and national initiatives that engage the new global urban policy imperative, most likely through the mechanism of National Urban Policies, </w:t>
      </w:r>
      <w:r w:rsidRPr="00E53320">
        <w:rPr>
          <w:rFonts w:ascii="Times New Roman" w:hAnsi="Times New Roman" w:cs="Times New Roman"/>
        </w:rPr>
        <w:t xml:space="preserve">the diversity of definitions of ‘the city’ and ‘urban’ should be treated </w:t>
      </w:r>
      <w:r>
        <w:rPr>
          <w:rFonts w:ascii="Times New Roman" w:hAnsi="Times New Roman" w:cs="Times New Roman"/>
        </w:rPr>
        <w:t xml:space="preserve">operationally </w:t>
      </w:r>
      <w:r w:rsidRPr="00E53320">
        <w:rPr>
          <w:rFonts w:ascii="Times New Roman" w:hAnsi="Times New Roman" w:cs="Times New Roman"/>
        </w:rPr>
        <w:t xml:space="preserve">as different </w:t>
      </w:r>
      <w:r w:rsidRPr="00E53320">
        <w:rPr>
          <w:rFonts w:ascii="Times New Roman" w:hAnsi="Times New Roman" w:cs="Times New Roman"/>
          <w:i/>
        </w:rPr>
        <w:t>spatial rationalities</w:t>
      </w:r>
      <w:r w:rsidRPr="00E53320">
        <w:rPr>
          <w:rFonts w:ascii="Times New Roman" w:hAnsi="Times New Roman" w:cs="Times New Roman"/>
        </w:rPr>
        <w:t>, crystalli</w:t>
      </w:r>
      <w:r>
        <w:rPr>
          <w:rFonts w:ascii="Times New Roman" w:hAnsi="Times New Roman" w:cs="Times New Roman"/>
        </w:rPr>
        <w:t>s</w:t>
      </w:r>
      <w:r w:rsidRPr="00E53320">
        <w:rPr>
          <w:rFonts w:ascii="Times New Roman" w:hAnsi="Times New Roman" w:cs="Times New Roman"/>
        </w:rPr>
        <w:t>ing distinctive practical understandings of how managing spatial processes can bring about change. In concluding, we identify key tensions that will characteri</w:t>
      </w:r>
      <w:r>
        <w:rPr>
          <w:rFonts w:ascii="Times New Roman" w:hAnsi="Times New Roman" w:cs="Times New Roman"/>
        </w:rPr>
        <w:t>s</w:t>
      </w:r>
      <w:r w:rsidRPr="00E53320">
        <w:rPr>
          <w:rFonts w:ascii="Times New Roman" w:hAnsi="Times New Roman" w:cs="Times New Roman"/>
        </w:rPr>
        <w:t xml:space="preserve">e the unfolding of the post-2015 urban agenda at a number of scales.   </w:t>
      </w:r>
    </w:p>
    <w:p w14:paraId="7F70F2D2" w14:textId="77777777" w:rsidR="0052317F" w:rsidRPr="00E53320" w:rsidRDefault="0052317F" w:rsidP="003F5B01">
      <w:pPr>
        <w:spacing w:line="480" w:lineRule="auto"/>
        <w:jc w:val="both"/>
        <w:rPr>
          <w:rFonts w:ascii="Times New Roman" w:hAnsi="Times New Roman" w:cs="Times New Roman"/>
          <w:b/>
          <w:color w:val="FF0000"/>
        </w:rPr>
      </w:pPr>
    </w:p>
    <w:p w14:paraId="2B205E86" w14:textId="77777777" w:rsidR="0052317F" w:rsidRDefault="0052317F" w:rsidP="003F5B01">
      <w:pPr>
        <w:spacing w:line="480" w:lineRule="auto"/>
        <w:jc w:val="both"/>
        <w:rPr>
          <w:rFonts w:ascii="Times New Roman" w:hAnsi="Times New Roman" w:cs="Times New Roman"/>
        </w:rPr>
      </w:pPr>
    </w:p>
    <w:p w14:paraId="13D6F474" w14:textId="77777777" w:rsidR="0052317F" w:rsidRPr="00195ED5" w:rsidRDefault="0052317F" w:rsidP="003F5B01">
      <w:pPr>
        <w:spacing w:line="480" w:lineRule="auto"/>
        <w:jc w:val="both"/>
        <w:rPr>
          <w:rFonts w:ascii="Times New Roman" w:hAnsi="Times New Roman" w:cs="Times New Roman"/>
          <w:b/>
        </w:rPr>
      </w:pPr>
      <w:r w:rsidRPr="00195ED5">
        <w:rPr>
          <w:rFonts w:ascii="Times New Roman" w:hAnsi="Times New Roman" w:cs="Times New Roman"/>
          <w:b/>
        </w:rPr>
        <w:t xml:space="preserve">Locating </w:t>
      </w:r>
      <w:r>
        <w:rPr>
          <w:rFonts w:ascii="Times New Roman" w:hAnsi="Times New Roman" w:cs="Times New Roman"/>
          <w:b/>
        </w:rPr>
        <w:t>‘</w:t>
      </w:r>
      <w:r w:rsidRPr="00195ED5">
        <w:rPr>
          <w:rFonts w:ascii="Times New Roman" w:hAnsi="Times New Roman" w:cs="Times New Roman"/>
          <w:b/>
        </w:rPr>
        <w:t>the city</w:t>
      </w:r>
      <w:r>
        <w:rPr>
          <w:rFonts w:ascii="Times New Roman" w:hAnsi="Times New Roman" w:cs="Times New Roman"/>
          <w:b/>
        </w:rPr>
        <w:t>’</w:t>
      </w:r>
      <w:r w:rsidRPr="00195ED5">
        <w:rPr>
          <w:rFonts w:ascii="Times New Roman" w:hAnsi="Times New Roman" w:cs="Times New Roman"/>
          <w:b/>
        </w:rPr>
        <w:t xml:space="preserve"> in the </w:t>
      </w:r>
      <w:r>
        <w:rPr>
          <w:rFonts w:ascii="Times New Roman" w:hAnsi="Times New Roman" w:cs="Times New Roman"/>
          <w:b/>
        </w:rPr>
        <w:t>SDGs</w:t>
      </w:r>
    </w:p>
    <w:p w14:paraId="386CBB57" w14:textId="77777777" w:rsidR="00F97669" w:rsidRDefault="00F97669" w:rsidP="003F5B01">
      <w:pPr>
        <w:spacing w:line="480" w:lineRule="auto"/>
        <w:jc w:val="both"/>
        <w:rPr>
          <w:rFonts w:ascii="Times New Roman" w:hAnsi="Times New Roman" w:cs="Times New Roman"/>
        </w:rPr>
      </w:pPr>
    </w:p>
    <w:p w14:paraId="3E5BD119" w14:textId="6ECEA716" w:rsidR="0052317F" w:rsidRDefault="0052317F" w:rsidP="003F5B01">
      <w:pPr>
        <w:spacing w:line="480" w:lineRule="auto"/>
        <w:jc w:val="both"/>
        <w:rPr>
          <w:rFonts w:ascii="Times New Roman" w:hAnsi="Times New Roman" w:cs="Times New Roman"/>
          <w:lang w:val="en-US"/>
        </w:rPr>
      </w:pPr>
      <w:r>
        <w:rPr>
          <w:rFonts w:ascii="Times New Roman" w:hAnsi="Times New Roman" w:cs="Times New Roman"/>
        </w:rPr>
        <w:t xml:space="preserve">The city is a scale of action not hitherto acknowledged by the multilateral community. </w:t>
      </w:r>
      <w:r w:rsidRPr="00E53320">
        <w:rPr>
          <w:rFonts w:ascii="Times New Roman" w:hAnsi="Times New Roman" w:cs="Times New Roman"/>
        </w:rPr>
        <w:t xml:space="preserve">In September 2015, </w:t>
      </w:r>
      <w:r>
        <w:rPr>
          <w:rFonts w:ascii="Times New Roman" w:hAnsi="Times New Roman" w:cs="Times New Roman"/>
        </w:rPr>
        <w:t xml:space="preserve">however, </w:t>
      </w:r>
      <w:r w:rsidRPr="00E53320">
        <w:rPr>
          <w:rFonts w:ascii="Times New Roman" w:hAnsi="Times New Roman" w:cs="Times New Roman"/>
        </w:rPr>
        <w:t>the 69th General Assembly of the United Nations formally approved the Sustainable Development Goals</w:t>
      </w:r>
      <w:r>
        <w:rPr>
          <w:rFonts w:ascii="Times New Roman" w:hAnsi="Times New Roman" w:cs="Times New Roman"/>
        </w:rPr>
        <w:t xml:space="preserve"> (UN 2015)</w:t>
      </w:r>
      <w:r w:rsidRPr="00E53320">
        <w:rPr>
          <w:rFonts w:ascii="Times New Roman" w:hAnsi="Times New Roman" w:cs="Times New Roman"/>
        </w:rPr>
        <w:t xml:space="preserve">. Urban issues had </w:t>
      </w:r>
      <w:r w:rsidRPr="00E602E6">
        <w:rPr>
          <w:rFonts w:ascii="Times New Roman" w:hAnsi="Times New Roman" w:cs="Times New Roman"/>
        </w:rPr>
        <w:t>acquired heightened visibility during the p</w:t>
      </w:r>
      <w:r w:rsidRPr="00FC3BE4">
        <w:rPr>
          <w:rFonts w:ascii="Times New Roman" w:hAnsi="Times New Roman" w:cs="Times New Roman"/>
        </w:rPr>
        <w:t xml:space="preserve">rocess of negotiating a </w:t>
      </w:r>
      <w:r w:rsidRPr="00195ED5">
        <w:rPr>
          <w:rFonts w:ascii="Times New Roman" w:hAnsi="Times New Roman" w:cs="Times New Roman"/>
        </w:rPr>
        <w:t xml:space="preserve">new development agenda, overseen by the UN, to replace the Millennium Development Goals </w:t>
      </w:r>
      <w:r w:rsidRPr="00E53320">
        <w:rPr>
          <w:rFonts w:ascii="Times New Roman" w:hAnsi="Times New Roman" w:cs="Times New Roman"/>
        </w:rPr>
        <w:t xml:space="preserve">(MDGs) framework. Amongst the seventeen agreed upon SDGs, Goal 11 declared a commitment to </w:t>
      </w:r>
      <w:r w:rsidRPr="009A3819">
        <w:rPr>
          <w:rFonts w:ascii="Times New Roman" w:hAnsi="Times New Roman" w:cs="Times New Roman"/>
        </w:rPr>
        <w:t>“</w:t>
      </w:r>
      <w:r w:rsidRPr="009A3819">
        <w:rPr>
          <w:rFonts w:ascii="Times New Roman" w:hAnsi="Times New Roman" w:cs="Times New Roman"/>
          <w:bCs/>
        </w:rPr>
        <w:t>Make cities and human settlements</w:t>
      </w:r>
      <w:r w:rsidRPr="009A3819">
        <w:rPr>
          <w:rFonts w:ascii="Times New Roman" w:hAnsi="Times New Roman" w:cs="Times New Roman"/>
        </w:rPr>
        <w:t xml:space="preserve"> inclusive, safe, resilient, and sustainable”</w:t>
      </w:r>
      <w:r w:rsidR="00D65D1B">
        <w:rPr>
          <w:rFonts w:ascii="Times New Roman" w:hAnsi="Times New Roman" w:cs="Times New Roman"/>
        </w:rPr>
        <w:t>. The inclusion of a dedicated Urban SDG</w:t>
      </w:r>
      <w:r w:rsidRPr="00E53320">
        <w:rPr>
          <w:rFonts w:ascii="Times New Roman" w:hAnsi="Times New Roman" w:cs="Times New Roman"/>
        </w:rPr>
        <w:t xml:space="preserve"> was the culmination of an explicit, public campaign </w:t>
      </w:r>
      <w:r>
        <w:rPr>
          <w:rFonts w:ascii="Times New Roman" w:hAnsi="Times New Roman" w:cs="Times New Roman"/>
        </w:rPr>
        <w:t>to have urban issues recognis</w:t>
      </w:r>
      <w:r w:rsidRPr="00E53320">
        <w:rPr>
          <w:rFonts w:ascii="Times New Roman" w:hAnsi="Times New Roman" w:cs="Times New Roman"/>
        </w:rPr>
        <w:t>ed as core to future development agendas</w:t>
      </w:r>
      <w:r w:rsidRPr="00E602E6">
        <w:rPr>
          <w:rFonts w:ascii="Times New Roman" w:hAnsi="Times New Roman" w:cs="Times New Roman"/>
        </w:rPr>
        <w:t xml:space="preserve">, although this campaign drew on a longer history of urban </w:t>
      </w:r>
      <w:r w:rsidRPr="00E602E6">
        <w:rPr>
          <w:rFonts w:ascii="Times New Roman" w:hAnsi="Times New Roman" w:cs="Times New Roman"/>
        </w:rPr>
        <w:lastRenderedPageBreak/>
        <w:t>t</w:t>
      </w:r>
      <w:r w:rsidRPr="00FC3BE4">
        <w:rPr>
          <w:rFonts w:ascii="Times New Roman" w:hAnsi="Times New Roman" w:cs="Times New Roman"/>
        </w:rPr>
        <w:t>hought in global development policy</w:t>
      </w:r>
      <w:r w:rsidR="0074333D">
        <w:rPr>
          <w:rFonts w:ascii="Times New Roman" w:hAnsi="Times New Roman" w:cs="Times New Roman"/>
        </w:rPr>
        <w:t xml:space="preserve"> (Parnell 2016; Cohen 2015</w:t>
      </w:r>
      <w:r>
        <w:rPr>
          <w:rFonts w:ascii="Times New Roman" w:hAnsi="Times New Roman" w:cs="Times New Roman"/>
        </w:rPr>
        <w:t>)</w:t>
      </w:r>
      <w:r w:rsidRPr="00195ED5">
        <w:rPr>
          <w:rFonts w:ascii="Times New Roman" w:hAnsi="Times New Roman" w:cs="Times New Roman"/>
        </w:rPr>
        <w:t>.</w:t>
      </w:r>
      <w:r>
        <w:rPr>
          <w:rFonts w:ascii="Times New Roman" w:hAnsi="Times New Roman" w:cs="Times New Roman"/>
        </w:rPr>
        <w:t xml:space="preserve"> The mobilis</w:t>
      </w:r>
      <w:r w:rsidRPr="00E53320">
        <w:rPr>
          <w:rFonts w:ascii="Times New Roman" w:hAnsi="Times New Roman" w:cs="Times New Roman"/>
        </w:rPr>
        <w:t>ation of expertise to secure an Urban SDG in global developme</w:t>
      </w:r>
      <w:r>
        <w:rPr>
          <w:rFonts w:ascii="Times New Roman" w:hAnsi="Times New Roman" w:cs="Times New Roman"/>
        </w:rPr>
        <w:t>nt frameworks was followed soon after by the formulation of</w:t>
      </w:r>
      <w:r w:rsidRPr="00E53320">
        <w:rPr>
          <w:rFonts w:ascii="Times New Roman" w:hAnsi="Times New Roman" w:cs="Times New Roman"/>
        </w:rPr>
        <w:t xml:space="preserve"> the so-called</w:t>
      </w:r>
      <w:r w:rsidRPr="00E602E6">
        <w:rPr>
          <w:rFonts w:ascii="Times New Roman" w:hAnsi="Times New Roman" w:cs="Times New Roman"/>
        </w:rPr>
        <w:t xml:space="preserve"> </w:t>
      </w:r>
      <w:r w:rsidRPr="00CF2C52">
        <w:rPr>
          <w:rFonts w:ascii="Times New Roman" w:hAnsi="Times New Roman" w:cs="Times New Roman"/>
        </w:rPr>
        <w:t>NUA</w:t>
      </w:r>
      <w:r w:rsidRPr="00FC3BE4">
        <w:rPr>
          <w:rFonts w:ascii="Times New Roman" w:hAnsi="Times New Roman" w:cs="Times New Roman"/>
        </w:rPr>
        <w:t>, led by UN</w:t>
      </w:r>
      <w:r>
        <w:rPr>
          <w:rFonts w:ascii="Times New Roman" w:hAnsi="Times New Roman" w:cs="Times New Roman"/>
        </w:rPr>
        <w:t>-Habitat, the UN’s flagship human settlements</w:t>
      </w:r>
      <w:r w:rsidRPr="00195ED5">
        <w:rPr>
          <w:rFonts w:ascii="Times New Roman" w:hAnsi="Times New Roman" w:cs="Times New Roman"/>
        </w:rPr>
        <w:t xml:space="preserve"> agency.</w:t>
      </w:r>
      <w:r>
        <w:rPr>
          <w:rFonts w:ascii="Times New Roman" w:hAnsi="Times New Roman" w:cs="Times New Roman"/>
        </w:rPr>
        <w:t xml:space="preserve"> At</w:t>
      </w:r>
      <w:r w:rsidRPr="00693423">
        <w:rPr>
          <w:rFonts w:ascii="Times New Roman" w:hAnsi="Times New Roman" w:cs="Times New Roman"/>
        </w:rPr>
        <w:t xml:space="preserve"> </w:t>
      </w:r>
      <w:r>
        <w:rPr>
          <w:rFonts w:ascii="Times New Roman" w:hAnsi="Times New Roman" w:cs="Times New Roman"/>
        </w:rPr>
        <w:t xml:space="preserve">issue in these and other multilateral agreements </w:t>
      </w:r>
      <w:r w:rsidRPr="00312586">
        <w:rPr>
          <w:rFonts w:ascii="Times New Roman" w:hAnsi="Times New Roman" w:cs="Times New Roman"/>
        </w:rPr>
        <w:t>(</w:t>
      </w:r>
      <w:r>
        <w:rPr>
          <w:rFonts w:ascii="Times New Roman" w:hAnsi="Times New Roman" w:cs="Times New Roman"/>
        </w:rPr>
        <w:t xml:space="preserve">especially the </w:t>
      </w:r>
      <w:r w:rsidRPr="00312586">
        <w:rPr>
          <w:rFonts w:ascii="Times New Roman" w:hAnsi="Times New Roman" w:cs="Times New Roman"/>
          <w:color w:val="000000"/>
        </w:rPr>
        <w:t>2015 UNFCCC COP21 Paris Agreement on climate</w:t>
      </w:r>
      <w:r>
        <w:rPr>
          <w:rFonts w:ascii="Times New Roman" w:hAnsi="Times New Roman" w:cs="Times New Roman"/>
          <w:color w:val="000000"/>
        </w:rPr>
        <w:t>;</w:t>
      </w:r>
      <w:r w:rsidRPr="00312586">
        <w:rPr>
          <w:rFonts w:ascii="Times New Roman" w:hAnsi="Times New Roman" w:cs="Times New Roman"/>
          <w:color w:val="000000"/>
        </w:rPr>
        <w:t xml:space="preserve"> the Sendai Framework on Disaster Risk Reduction</w:t>
      </w:r>
      <w:r>
        <w:rPr>
          <w:rFonts w:ascii="Times New Roman" w:hAnsi="Times New Roman" w:cs="Times New Roman"/>
        </w:rPr>
        <w:t>) is how</w:t>
      </w:r>
      <w:r w:rsidRPr="00693423">
        <w:rPr>
          <w:rFonts w:ascii="Times New Roman" w:hAnsi="Times New Roman" w:cs="Times New Roman"/>
        </w:rPr>
        <w:t xml:space="preserve"> </w:t>
      </w:r>
      <w:r>
        <w:rPr>
          <w:rFonts w:ascii="Times New Roman" w:hAnsi="Times New Roman" w:cs="Times New Roman"/>
          <w:lang w:val="en-US"/>
        </w:rPr>
        <w:t>the UN system will</w:t>
      </w:r>
      <w:r w:rsidRPr="00693423">
        <w:rPr>
          <w:rFonts w:ascii="Times New Roman" w:hAnsi="Times New Roman" w:cs="Times New Roman"/>
          <w:lang w:val="en-US"/>
        </w:rPr>
        <w:t xml:space="preserve"> frame the ways in which nation-states, city and regional governments, UN agencies, international donors, and civil society actors problemati</w:t>
      </w:r>
      <w:r>
        <w:rPr>
          <w:rFonts w:ascii="Times New Roman" w:hAnsi="Times New Roman" w:cs="Times New Roman"/>
          <w:lang w:val="en-US"/>
        </w:rPr>
        <w:t>s</w:t>
      </w:r>
      <w:r w:rsidRPr="00693423">
        <w:rPr>
          <w:rFonts w:ascii="Times New Roman" w:hAnsi="Times New Roman" w:cs="Times New Roman"/>
          <w:lang w:val="en-US"/>
        </w:rPr>
        <w:t>e and address urban issues for the following 20 years and beyond</w:t>
      </w:r>
      <w:r>
        <w:rPr>
          <w:rFonts w:ascii="Times New Roman" w:hAnsi="Times New Roman" w:cs="Times New Roman"/>
          <w:lang w:val="en-US"/>
        </w:rPr>
        <w:t xml:space="preserve">. </w:t>
      </w:r>
    </w:p>
    <w:p w14:paraId="63717369" w14:textId="77777777" w:rsidR="0052317F" w:rsidRDefault="0052317F" w:rsidP="003F5B01">
      <w:pPr>
        <w:spacing w:line="480" w:lineRule="auto"/>
        <w:jc w:val="both"/>
        <w:rPr>
          <w:rFonts w:ascii="Times New Roman" w:hAnsi="Times New Roman" w:cs="Times New Roman"/>
          <w:lang w:val="en-US"/>
        </w:rPr>
      </w:pPr>
    </w:p>
    <w:p w14:paraId="1265805A" w14:textId="2A5592F6" w:rsidR="0052317F" w:rsidRPr="005A30CA" w:rsidRDefault="0052317F" w:rsidP="003F5B01">
      <w:pPr>
        <w:spacing w:line="480" w:lineRule="auto"/>
        <w:jc w:val="both"/>
        <w:rPr>
          <w:rFonts w:ascii="Times New Roman" w:hAnsi="Times New Roman" w:cs="Times New Roman"/>
        </w:rPr>
      </w:pPr>
      <w:r>
        <w:rPr>
          <w:rFonts w:ascii="Times New Roman" w:hAnsi="Times New Roman" w:cs="Times New Roman"/>
          <w:lang w:val="en-US"/>
        </w:rPr>
        <w:t xml:space="preserve">Although there are now multiple UN policy documents in which the city emerges as a critical site of action, from the perspective of planners the most </w:t>
      </w:r>
      <w:r w:rsidR="000E6FEE">
        <w:rPr>
          <w:rFonts w:ascii="Times New Roman" w:hAnsi="Times New Roman" w:cs="Times New Roman"/>
          <w:lang w:val="en-US"/>
        </w:rPr>
        <w:t xml:space="preserve">directly relevant </w:t>
      </w:r>
      <w:r>
        <w:rPr>
          <w:rFonts w:ascii="Times New Roman" w:hAnsi="Times New Roman" w:cs="Times New Roman"/>
          <w:lang w:val="en-US"/>
        </w:rPr>
        <w:t xml:space="preserve">of these is the </w:t>
      </w:r>
      <w:r w:rsidRPr="00CF2C52">
        <w:rPr>
          <w:rFonts w:ascii="Times New Roman" w:hAnsi="Times New Roman" w:cs="Times New Roman"/>
          <w:lang w:val="en-US"/>
        </w:rPr>
        <w:t xml:space="preserve">NUA </w:t>
      </w:r>
      <w:r>
        <w:rPr>
          <w:rFonts w:ascii="Times New Roman" w:hAnsi="Times New Roman" w:cs="Times New Roman"/>
          <w:lang w:val="en-US"/>
        </w:rPr>
        <w:t xml:space="preserve">where there is an overt concern with human settlement improvement and territorial development. The  negotiations </w:t>
      </w:r>
      <w:r w:rsidR="00261D63">
        <w:rPr>
          <w:rFonts w:ascii="Times New Roman" w:hAnsi="Times New Roman" w:cs="Times New Roman"/>
          <w:lang w:val="en-US"/>
        </w:rPr>
        <w:t xml:space="preserve">in 2016 leading up to Habitat III </w:t>
      </w:r>
      <w:r>
        <w:rPr>
          <w:rFonts w:ascii="Times New Roman" w:hAnsi="Times New Roman" w:cs="Times New Roman"/>
          <w:lang w:val="en-US"/>
        </w:rPr>
        <w:t xml:space="preserve">were slow to get going, with delays in releasing drafts and </w:t>
      </w:r>
      <w:r w:rsidR="00261D63">
        <w:rPr>
          <w:rFonts w:ascii="Times New Roman" w:hAnsi="Times New Roman" w:cs="Times New Roman"/>
          <w:lang w:val="en-US"/>
        </w:rPr>
        <w:t xml:space="preserve">finally outright conflict </w:t>
      </w:r>
      <w:r>
        <w:rPr>
          <w:rFonts w:ascii="Times New Roman" w:hAnsi="Times New Roman" w:cs="Times New Roman"/>
          <w:lang w:val="en-US"/>
        </w:rPr>
        <w:t xml:space="preserve">in the final scheduled preparatory meeting </w:t>
      </w:r>
      <w:r w:rsidR="00261D63">
        <w:rPr>
          <w:rFonts w:ascii="Times New Roman" w:hAnsi="Times New Roman" w:cs="Times New Roman"/>
          <w:lang w:val="en-US"/>
        </w:rPr>
        <w:t xml:space="preserve">held in </w:t>
      </w:r>
      <w:r>
        <w:rPr>
          <w:rFonts w:ascii="Times New Roman" w:hAnsi="Times New Roman" w:cs="Times New Roman"/>
          <w:lang w:val="en-US"/>
        </w:rPr>
        <w:t xml:space="preserve">in Surabaya, </w:t>
      </w:r>
      <w:r w:rsidR="00261D63">
        <w:rPr>
          <w:rFonts w:ascii="Times New Roman" w:hAnsi="Times New Roman" w:cs="Times New Roman"/>
          <w:lang w:val="en-US"/>
        </w:rPr>
        <w:t xml:space="preserve">Indonesia. </w:t>
      </w:r>
      <w:r>
        <w:rPr>
          <w:rFonts w:ascii="Times New Roman" w:hAnsi="Times New Roman" w:cs="Times New Roman"/>
          <w:lang w:val="en-US"/>
        </w:rPr>
        <w:t xml:space="preserve">The most </w:t>
      </w:r>
      <w:r w:rsidR="00261D63">
        <w:rPr>
          <w:rFonts w:ascii="Times New Roman" w:hAnsi="Times New Roman" w:cs="Times New Roman"/>
          <w:lang w:val="en-US"/>
        </w:rPr>
        <w:t xml:space="preserve">important </w:t>
      </w:r>
      <w:r>
        <w:rPr>
          <w:rFonts w:ascii="Times New Roman" w:hAnsi="Times New Roman" w:cs="Times New Roman"/>
          <w:lang w:val="en-US"/>
        </w:rPr>
        <w:t xml:space="preserve">tensions </w:t>
      </w:r>
      <w:r w:rsidR="00261D63">
        <w:rPr>
          <w:rFonts w:ascii="Times New Roman" w:hAnsi="Times New Roman" w:cs="Times New Roman"/>
          <w:lang w:val="en-US"/>
        </w:rPr>
        <w:t>to emerge</w:t>
      </w:r>
      <w:r>
        <w:rPr>
          <w:rFonts w:ascii="Times New Roman" w:hAnsi="Times New Roman" w:cs="Times New Roman"/>
          <w:lang w:val="en-US"/>
        </w:rPr>
        <w:t xml:space="preserve"> </w:t>
      </w:r>
      <w:r w:rsidR="003516F8">
        <w:rPr>
          <w:rFonts w:ascii="Times New Roman" w:hAnsi="Times New Roman" w:cs="Times New Roman"/>
          <w:lang w:val="en-US"/>
        </w:rPr>
        <w:t>did not center, as</w:t>
      </w:r>
      <w:r>
        <w:rPr>
          <w:rFonts w:ascii="Times New Roman" w:hAnsi="Times New Roman" w:cs="Times New Roman"/>
          <w:lang w:val="en-US"/>
        </w:rPr>
        <w:t xml:space="preserve"> was widely predicted,</w:t>
      </w:r>
      <w:r>
        <w:rPr>
          <w:rStyle w:val="EndnoteReference"/>
          <w:rFonts w:ascii="Times New Roman" w:hAnsi="Times New Roman" w:cs="Times New Roman"/>
          <w:lang w:val="en-US"/>
        </w:rPr>
        <w:endnoteReference w:id="2"/>
      </w:r>
      <w:r>
        <w:rPr>
          <w:rFonts w:ascii="Times New Roman" w:hAnsi="Times New Roman" w:cs="Times New Roman"/>
          <w:lang w:val="en-US"/>
        </w:rPr>
        <w:t xml:space="preserve"> on the inclusion of wording around the ‘right to the city’</w:t>
      </w:r>
      <w:r w:rsidR="003516F8">
        <w:rPr>
          <w:rFonts w:ascii="Times New Roman" w:hAnsi="Times New Roman" w:cs="Times New Roman"/>
          <w:lang w:val="en-US"/>
        </w:rPr>
        <w:t>.</w:t>
      </w:r>
      <w:r w:rsidR="003516F8">
        <w:rPr>
          <w:rStyle w:val="EndnoteReference"/>
          <w:rFonts w:ascii="Times New Roman" w:hAnsi="Times New Roman" w:cs="Times New Roman"/>
          <w:lang w:val="en-US"/>
        </w:rPr>
        <w:endnoteReference w:id="3"/>
      </w:r>
      <w:r w:rsidR="003516F8">
        <w:rPr>
          <w:rFonts w:ascii="Times New Roman" w:hAnsi="Times New Roman" w:cs="Times New Roman"/>
          <w:lang w:val="en-US"/>
        </w:rPr>
        <w:t xml:space="preserve"> Rather, they revolved </w:t>
      </w:r>
      <w:r>
        <w:rPr>
          <w:rFonts w:ascii="Times New Roman" w:hAnsi="Times New Roman" w:cs="Times New Roman"/>
          <w:lang w:val="en-US"/>
        </w:rPr>
        <w:t>rather around the role of UN Habitat and the NUA relative to that of the SDGs</w:t>
      </w:r>
      <w:r>
        <w:rPr>
          <w:rStyle w:val="EndnoteReference"/>
          <w:rFonts w:ascii="Times New Roman" w:hAnsi="Times New Roman" w:cs="Times New Roman"/>
          <w:lang w:val="en-US"/>
        </w:rPr>
        <w:endnoteReference w:id="4"/>
      </w:r>
      <w:r w:rsidR="003516F8">
        <w:rPr>
          <w:rFonts w:ascii="Times New Roman" w:hAnsi="Times New Roman" w:cs="Times New Roman"/>
          <w:lang w:val="en-US"/>
        </w:rPr>
        <w:t>,</w:t>
      </w:r>
      <w:r>
        <w:rPr>
          <w:rFonts w:ascii="Times New Roman" w:hAnsi="Times New Roman" w:cs="Times New Roman"/>
          <w:lang w:val="en-US"/>
        </w:rPr>
        <w:t xml:space="preserve"> and on the </w:t>
      </w:r>
      <w:r w:rsidR="003516F8">
        <w:rPr>
          <w:rFonts w:ascii="Times New Roman" w:hAnsi="Times New Roman" w:cs="Times New Roman"/>
          <w:lang w:val="en-US"/>
        </w:rPr>
        <w:t>removal</w:t>
      </w:r>
      <w:r>
        <w:rPr>
          <w:rFonts w:ascii="Times New Roman" w:hAnsi="Times New Roman" w:cs="Times New Roman"/>
          <w:lang w:val="en-US"/>
        </w:rPr>
        <w:t xml:space="preserve"> of the proposed Multi-Stakeholder Panel.</w:t>
      </w:r>
      <w:r>
        <w:rPr>
          <w:rStyle w:val="EndnoteReference"/>
          <w:rFonts w:ascii="Times New Roman" w:hAnsi="Times New Roman" w:cs="Times New Roman"/>
          <w:lang w:val="en-US"/>
        </w:rPr>
        <w:endnoteReference w:id="5"/>
      </w:r>
      <w:r>
        <w:rPr>
          <w:rFonts w:ascii="Times New Roman" w:hAnsi="Times New Roman" w:cs="Times New Roman"/>
          <w:lang w:val="en-US"/>
        </w:rPr>
        <w:t xml:space="preserve"> </w:t>
      </w:r>
      <w:r w:rsidR="003516F8">
        <w:rPr>
          <w:rFonts w:ascii="Times New Roman" w:hAnsi="Times New Roman" w:cs="Times New Roman"/>
          <w:lang w:val="en-US"/>
        </w:rPr>
        <w:t xml:space="preserve">Despite these disputes, </w:t>
      </w:r>
      <w:r>
        <w:rPr>
          <w:rFonts w:ascii="Times New Roman" w:hAnsi="Times New Roman" w:cs="Times New Roman"/>
          <w:lang w:val="en-US"/>
        </w:rPr>
        <w:t xml:space="preserve">the bulk of the text of the </w:t>
      </w:r>
      <w:r w:rsidRPr="00CF2C52">
        <w:rPr>
          <w:rFonts w:ascii="Times New Roman" w:hAnsi="Times New Roman" w:cs="Times New Roman"/>
          <w:lang w:val="en-US"/>
        </w:rPr>
        <w:t>NUA,</w:t>
      </w:r>
      <w:r>
        <w:rPr>
          <w:rFonts w:ascii="Times New Roman" w:hAnsi="Times New Roman" w:cs="Times New Roman"/>
          <w:lang w:val="en-US"/>
        </w:rPr>
        <w:t xml:space="preserve"> where the ambitious agenda of what better planning might achieve is set out (alongside stronger local government and sub-national fiscal and legal reform), there were remarkably few changes made. Accepting that the role of planning would need to be enhanced in realising the 2030 vision was less an </w:t>
      </w:r>
      <w:r>
        <w:rPr>
          <w:rFonts w:ascii="Times New Roman" w:hAnsi="Times New Roman" w:cs="Times New Roman"/>
          <w:lang w:val="en-US"/>
        </w:rPr>
        <w:lastRenderedPageBreak/>
        <w:t>endorsement of the profession</w:t>
      </w:r>
      <w:r w:rsidR="003516F8">
        <w:rPr>
          <w:rFonts w:ascii="Times New Roman" w:hAnsi="Times New Roman" w:cs="Times New Roman"/>
          <w:lang w:val="en-US"/>
        </w:rPr>
        <w:t>, however,</w:t>
      </w:r>
      <w:r>
        <w:rPr>
          <w:rFonts w:ascii="Times New Roman" w:hAnsi="Times New Roman" w:cs="Times New Roman"/>
          <w:lang w:val="en-US"/>
        </w:rPr>
        <w:t xml:space="preserve"> than it was an argument that flowed directly from acknowledging the city as a driver of sustainable development.</w:t>
      </w:r>
    </w:p>
    <w:p w14:paraId="5AF9C42D" w14:textId="77777777" w:rsidR="0052317F" w:rsidRPr="00E602E6" w:rsidRDefault="0052317F" w:rsidP="003F5B01">
      <w:pPr>
        <w:spacing w:line="480" w:lineRule="auto"/>
        <w:jc w:val="both"/>
        <w:rPr>
          <w:rFonts w:ascii="Times New Roman" w:hAnsi="Times New Roman" w:cs="Times New Roman"/>
        </w:rPr>
      </w:pPr>
    </w:p>
    <w:p w14:paraId="3AE7D720" w14:textId="32C6E845" w:rsidR="0052317F" w:rsidRPr="00E53320" w:rsidRDefault="0052317F" w:rsidP="003F5B01">
      <w:pPr>
        <w:spacing w:line="480" w:lineRule="auto"/>
        <w:jc w:val="both"/>
        <w:rPr>
          <w:rFonts w:ascii="Times New Roman" w:hAnsi="Times New Roman" w:cs="Times New Roman"/>
        </w:rPr>
      </w:pPr>
      <w:r w:rsidRPr="00FC3BE4">
        <w:rPr>
          <w:rFonts w:ascii="Times New Roman" w:hAnsi="Times New Roman" w:cs="Times New Roman"/>
        </w:rPr>
        <w:t xml:space="preserve">The campaign for an </w:t>
      </w:r>
      <w:r w:rsidR="00D65D1B">
        <w:rPr>
          <w:rFonts w:ascii="Times New Roman" w:hAnsi="Times New Roman" w:cs="Times New Roman"/>
        </w:rPr>
        <w:t>Urban SDG</w:t>
      </w:r>
      <w:r w:rsidRPr="00195ED5">
        <w:rPr>
          <w:rFonts w:ascii="Times New Roman" w:hAnsi="Times New Roman" w:cs="Times New Roman"/>
        </w:rPr>
        <w:t xml:space="preserve"> and the development of the </w:t>
      </w:r>
      <w:r w:rsidRPr="00CF2C52">
        <w:rPr>
          <w:rFonts w:ascii="Times New Roman" w:hAnsi="Times New Roman" w:cs="Times New Roman"/>
        </w:rPr>
        <w:t>NUA</w:t>
      </w:r>
      <w:r>
        <w:rPr>
          <w:rFonts w:ascii="Times New Roman" w:hAnsi="Times New Roman" w:cs="Times New Roman"/>
        </w:rPr>
        <w:t xml:space="preserve"> </w:t>
      </w:r>
      <w:r w:rsidRPr="00195ED5">
        <w:rPr>
          <w:rFonts w:ascii="Times New Roman" w:hAnsi="Times New Roman" w:cs="Times New Roman"/>
        </w:rPr>
        <w:t xml:space="preserve">prior to the </w:t>
      </w:r>
      <w:r w:rsidRPr="00E53320">
        <w:rPr>
          <w:rFonts w:ascii="Times New Roman" w:hAnsi="Times New Roman" w:cs="Times New Roman"/>
        </w:rPr>
        <w:t>Habitat III process represent an unprecedented recognition of urban issues in global development policy. The inclusion of a stand-alone urban goal ‘to make cities safe, inclusive, resilient and sustainable’ is genuinely path breaking. In important respects, the inclusion of Goal 11 in the SDGs framework reflects a significant, and broadly dispersed, conceptual shift towards thinking of global processes as necessarily working horizontally through places, localities and regions, rather than vertically impacting upon from as external forces</w:t>
      </w:r>
      <w:r>
        <w:rPr>
          <w:rFonts w:ascii="Times New Roman" w:hAnsi="Times New Roman" w:cs="Times New Roman"/>
        </w:rPr>
        <w:t xml:space="preserve"> (see Barnett and Parnell 2016)</w:t>
      </w:r>
      <w:r w:rsidRPr="00E53320">
        <w:rPr>
          <w:rFonts w:ascii="Times New Roman" w:hAnsi="Times New Roman" w:cs="Times New Roman"/>
        </w:rPr>
        <w:t>. The campaign fo</w:t>
      </w:r>
      <w:r w:rsidRPr="00E602E6">
        <w:rPr>
          <w:rFonts w:ascii="Times New Roman" w:hAnsi="Times New Roman" w:cs="Times New Roman"/>
        </w:rPr>
        <w:t>r the inclusion of a dedicated U</w:t>
      </w:r>
      <w:r w:rsidRPr="00FC3BE4">
        <w:rPr>
          <w:rFonts w:ascii="Times New Roman" w:hAnsi="Times New Roman" w:cs="Times New Roman"/>
        </w:rPr>
        <w:t>rban SDG combi</w:t>
      </w:r>
      <w:r>
        <w:rPr>
          <w:rFonts w:ascii="Times New Roman" w:hAnsi="Times New Roman" w:cs="Times New Roman"/>
        </w:rPr>
        <w:t>ned four</w:t>
      </w:r>
      <w:r w:rsidRPr="00FC3BE4">
        <w:rPr>
          <w:rFonts w:ascii="Times New Roman" w:hAnsi="Times New Roman" w:cs="Times New Roman"/>
        </w:rPr>
        <w:t xml:space="preserve"> distinct claims about contemporary urbani</w:t>
      </w:r>
      <w:r>
        <w:rPr>
          <w:rFonts w:ascii="Times New Roman" w:hAnsi="Times New Roman" w:cs="Times New Roman"/>
        </w:rPr>
        <w:t>s</w:t>
      </w:r>
      <w:r w:rsidRPr="00FC3BE4">
        <w:rPr>
          <w:rFonts w:ascii="Times New Roman" w:hAnsi="Times New Roman" w:cs="Times New Roman"/>
        </w:rPr>
        <w:t>at</w:t>
      </w:r>
      <w:r w:rsidRPr="00195ED5">
        <w:rPr>
          <w:rFonts w:ascii="Times New Roman" w:hAnsi="Times New Roman" w:cs="Times New Roman"/>
        </w:rPr>
        <w:t>ion processes, which when combined made a case for the centrality of urban-based action</w:t>
      </w:r>
      <w:r>
        <w:rPr>
          <w:rFonts w:ascii="Times New Roman" w:hAnsi="Times New Roman" w:cs="Times New Roman"/>
        </w:rPr>
        <w:t xml:space="preserve"> (and by proxy more planning)</w:t>
      </w:r>
      <w:r w:rsidRPr="00195ED5">
        <w:rPr>
          <w:rFonts w:ascii="Times New Roman" w:hAnsi="Times New Roman" w:cs="Times New Roman"/>
        </w:rPr>
        <w:t xml:space="preserve"> in relation to the over-arching aims of the new </w:t>
      </w:r>
      <w:r w:rsidRPr="00E53320">
        <w:rPr>
          <w:rFonts w:ascii="Times New Roman" w:hAnsi="Times New Roman" w:cs="Times New Roman"/>
        </w:rPr>
        <w:t>sustainable development agenda. First, there was an empirically led claim that the key problems to be addressed by the sustainable development goals, not least poverty, are increasingly concentrated in urban areas. Second, there was a conceptual claim that the dynamism of cities as economic agglomerations of growth and social clusters of innovation presented an opportunity that must be har</w:t>
      </w:r>
      <w:r>
        <w:rPr>
          <w:rFonts w:ascii="Times New Roman" w:hAnsi="Times New Roman" w:cs="Times New Roman"/>
        </w:rPr>
        <w:t>nessed to achieve the SDGs. T</w:t>
      </w:r>
      <w:r w:rsidRPr="00E53320">
        <w:rPr>
          <w:rFonts w:ascii="Times New Roman" w:hAnsi="Times New Roman" w:cs="Times New Roman"/>
        </w:rPr>
        <w:t xml:space="preserve">hird, </w:t>
      </w:r>
      <w:r>
        <w:rPr>
          <w:rFonts w:ascii="Times New Roman" w:hAnsi="Times New Roman" w:cs="Times New Roman"/>
        </w:rPr>
        <w:t>cities were identified as pathways of global environmental change.</w:t>
      </w:r>
      <w:r w:rsidRPr="00E53320">
        <w:rPr>
          <w:rFonts w:ascii="Times New Roman" w:hAnsi="Times New Roman" w:cs="Times New Roman"/>
        </w:rPr>
        <w:t xml:space="preserve"> </w:t>
      </w:r>
      <w:r>
        <w:rPr>
          <w:rFonts w:ascii="Times New Roman" w:hAnsi="Times New Roman" w:cs="Times New Roman"/>
        </w:rPr>
        <w:t xml:space="preserve">And fourth, </w:t>
      </w:r>
      <w:r w:rsidRPr="00E53320">
        <w:rPr>
          <w:rFonts w:ascii="Times New Roman" w:hAnsi="Times New Roman" w:cs="Times New Roman"/>
        </w:rPr>
        <w:t xml:space="preserve">there was a claim that cities and other localities represent the most effective political scale for coordination and decision-making to deliver the SDG agenda.   </w:t>
      </w:r>
      <w:r>
        <w:rPr>
          <w:rFonts w:ascii="Times New Roman" w:hAnsi="Times New Roman" w:cs="Times New Roman"/>
        </w:rPr>
        <w:t>Finally, i</w:t>
      </w:r>
      <w:r w:rsidRPr="00E53320">
        <w:rPr>
          <w:rFonts w:ascii="Times New Roman" w:hAnsi="Times New Roman" w:cs="Times New Roman"/>
        </w:rPr>
        <w:t>t should be emphasized that the campaign for an Urban SDG</w:t>
      </w:r>
      <w:r w:rsidR="00D65D1B">
        <w:rPr>
          <w:rFonts w:ascii="Times New Roman" w:hAnsi="Times New Roman" w:cs="Times New Roman"/>
        </w:rPr>
        <w:t xml:space="preserve"> </w:t>
      </w:r>
      <w:r w:rsidRPr="00E53320">
        <w:rPr>
          <w:rFonts w:ascii="Times New Roman" w:hAnsi="Times New Roman" w:cs="Times New Roman"/>
        </w:rPr>
        <w:t xml:space="preserve">and the development of the </w:t>
      </w:r>
      <w:r w:rsidRPr="00CF2C52">
        <w:rPr>
          <w:rFonts w:ascii="Times New Roman" w:hAnsi="Times New Roman" w:cs="Times New Roman"/>
        </w:rPr>
        <w:t>NUA</w:t>
      </w:r>
      <w:r w:rsidRPr="00E53320">
        <w:rPr>
          <w:rFonts w:ascii="Times New Roman" w:hAnsi="Times New Roman" w:cs="Times New Roman"/>
        </w:rPr>
        <w:t xml:space="preserve"> are not simply a matter of recogni</w:t>
      </w:r>
      <w:r>
        <w:rPr>
          <w:rFonts w:ascii="Times New Roman" w:hAnsi="Times New Roman" w:cs="Times New Roman"/>
        </w:rPr>
        <w:t>s</w:t>
      </w:r>
      <w:r w:rsidRPr="00E53320">
        <w:rPr>
          <w:rFonts w:ascii="Times New Roman" w:hAnsi="Times New Roman" w:cs="Times New Roman"/>
        </w:rPr>
        <w:t xml:space="preserve">ing contemporary urbanization trends and demographic facts of living in </w:t>
      </w:r>
      <w:r w:rsidRPr="00E53320">
        <w:rPr>
          <w:rFonts w:ascii="Times New Roman" w:hAnsi="Times New Roman" w:cs="Times New Roman"/>
        </w:rPr>
        <w:lastRenderedPageBreak/>
        <w:t>an urbani</w:t>
      </w:r>
      <w:r>
        <w:rPr>
          <w:rFonts w:ascii="Times New Roman" w:hAnsi="Times New Roman" w:cs="Times New Roman"/>
        </w:rPr>
        <w:t>s</w:t>
      </w:r>
      <w:r w:rsidRPr="00E53320">
        <w:rPr>
          <w:rFonts w:ascii="Times New Roman" w:hAnsi="Times New Roman" w:cs="Times New Roman"/>
        </w:rPr>
        <w:t>ed world. The assertion of an urban frame for addressing development challenges represents a significant shift within UN-level governance processes. It reflects not only recognition that urban settlements are crucial pathways to sustainable development, but also an acknowledgement of the crucial developmental role of sub-national government actors</w:t>
      </w:r>
      <w:r>
        <w:rPr>
          <w:rFonts w:ascii="Times New Roman" w:hAnsi="Times New Roman" w:cs="Times New Roman"/>
        </w:rPr>
        <w:t xml:space="preserve"> and multi-level governance (see SDSN 2013)</w:t>
      </w:r>
      <w:r w:rsidRPr="00E53320">
        <w:rPr>
          <w:rFonts w:ascii="Times New Roman" w:hAnsi="Times New Roman" w:cs="Times New Roman"/>
        </w:rPr>
        <w:t>. In short, w</w:t>
      </w:r>
      <w:r w:rsidRPr="00E602E6">
        <w:rPr>
          <w:rFonts w:ascii="Times New Roman" w:hAnsi="Times New Roman" w:cs="Times New Roman"/>
        </w:rPr>
        <w:t xml:space="preserve">hat is most significant </w:t>
      </w:r>
      <w:r w:rsidRPr="00FC3BE4">
        <w:rPr>
          <w:rFonts w:ascii="Times New Roman" w:hAnsi="Times New Roman" w:cs="Times New Roman"/>
        </w:rPr>
        <w:t xml:space="preserve">about these overlapping initiatives </w:t>
      </w:r>
      <w:r w:rsidRPr="00195ED5">
        <w:rPr>
          <w:rFonts w:ascii="Times New Roman" w:hAnsi="Times New Roman" w:cs="Times New Roman"/>
        </w:rPr>
        <w:t xml:space="preserve">is the recognition of local </w:t>
      </w:r>
      <w:r>
        <w:rPr>
          <w:rFonts w:ascii="Times New Roman" w:hAnsi="Times New Roman" w:cs="Times New Roman"/>
        </w:rPr>
        <w:t xml:space="preserve">and regional </w:t>
      </w:r>
      <w:r w:rsidRPr="00195ED5">
        <w:rPr>
          <w:rFonts w:ascii="Times New Roman" w:hAnsi="Times New Roman" w:cs="Times New Roman"/>
        </w:rPr>
        <w:t xml:space="preserve">territorial action as an important </w:t>
      </w:r>
      <w:r w:rsidRPr="00E53320">
        <w:rPr>
          <w:rFonts w:ascii="Times New Roman" w:hAnsi="Times New Roman" w:cs="Times New Roman"/>
        </w:rPr>
        <w:t>dimension of global changes. This is a dramatic departure from past development thinking that has tended to privilege national scale actors</w:t>
      </w:r>
      <w:r>
        <w:rPr>
          <w:rFonts w:ascii="Times New Roman" w:hAnsi="Times New Roman" w:cs="Times New Roman"/>
        </w:rPr>
        <w:t xml:space="preserve"> and strategic and fiscal planning over spatial thinking</w:t>
      </w:r>
      <w:r w:rsidRPr="00E53320">
        <w:rPr>
          <w:rFonts w:ascii="Times New Roman" w:hAnsi="Times New Roman" w:cs="Times New Roman"/>
        </w:rPr>
        <w:t xml:space="preserve">. </w:t>
      </w:r>
    </w:p>
    <w:p w14:paraId="6B34CC3A" w14:textId="77777777" w:rsidR="0052317F" w:rsidRPr="00E53320" w:rsidRDefault="0052317F" w:rsidP="003F5B01">
      <w:pPr>
        <w:spacing w:line="480" w:lineRule="auto"/>
        <w:jc w:val="both"/>
        <w:rPr>
          <w:rFonts w:ascii="Times New Roman" w:hAnsi="Times New Roman" w:cs="Times New Roman"/>
        </w:rPr>
      </w:pPr>
    </w:p>
    <w:p w14:paraId="638BB299" w14:textId="77777777" w:rsidR="0052317F" w:rsidRPr="00E53320" w:rsidRDefault="0052317F" w:rsidP="003F5B01">
      <w:pPr>
        <w:spacing w:line="480" w:lineRule="auto"/>
        <w:jc w:val="both"/>
        <w:rPr>
          <w:rFonts w:ascii="Times New Roman" w:hAnsi="Times New Roman" w:cs="Times New Roman"/>
        </w:rPr>
      </w:pPr>
      <w:r w:rsidRPr="00E53320">
        <w:rPr>
          <w:rFonts w:ascii="Times New Roman" w:hAnsi="Times New Roman" w:cs="Times New Roman"/>
        </w:rPr>
        <w:t>But to fully appreciate the significance of the inclusion of an urban lens in global development policy, it is necessary to recognise the more general significance of the SDGs as a whole.</w:t>
      </w:r>
      <w:r>
        <w:rPr>
          <w:rFonts w:ascii="Times New Roman" w:hAnsi="Times New Roman" w:cs="Times New Roman"/>
        </w:rPr>
        <w:t xml:space="preserve"> It is these normative changes that planners will be called upon to operationalise in specific places in ways that will make the transformative changes implied by the 2030 agenda.</w:t>
      </w:r>
      <w:r w:rsidRPr="00E53320">
        <w:rPr>
          <w:rFonts w:ascii="Times New Roman" w:hAnsi="Times New Roman" w:cs="Times New Roman"/>
        </w:rPr>
        <w:t xml:space="preserve"> The SDGs represent a fundamental shift in the aspirations and practices of global development policy. There are five dimensions to the shift embodied by the SDGs. First, unlike the MDGs, which focussed primarily on alleviating poverty in the global South, the SDGs are truly global in their ambition, setting out single, minimum standards for all nations. Second, the SDGs are premised on the developmental interdependence of social, economic and environmental values. They give much greater weight than ever before to the ecological limits of human existence and the dangers of climate change. Achieving this integrated vision of sustainable development will require a fundamental transformation of most accepted practices of urban management. Third, the SDGs emphasize reducing </w:t>
      </w:r>
      <w:r w:rsidRPr="00E53320">
        <w:rPr>
          <w:rFonts w:ascii="Times New Roman" w:hAnsi="Times New Roman" w:cs="Times New Roman"/>
          <w:i/>
        </w:rPr>
        <w:t>inequality</w:t>
      </w:r>
      <w:r w:rsidRPr="00E53320">
        <w:rPr>
          <w:rFonts w:ascii="Times New Roman" w:hAnsi="Times New Roman" w:cs="Times New Roman"/>
        </w:rPr>
        <w:t xml:space="preserve"> as well as poverty. Fourth, the SDG monitoring and reporting framework, enabled by </w:t>
      </w:r>
      <w:r w:rsidRPr="00E53320">
        <w:rPr>
          <w:rFonts w:ascii="Times New Roman" w:hAnsi="Times New Roman" w:cs="Times New Roman"/>
        </w:rPr>
        <w:lastRenderedPageBreak/>
        <w:t xml:space="preserve">innovations in geospatial science, complex statistical modelling and big data analysis, allows the integration of spatial and statistical analysis and the nesting of local, national and global indicators. This technological revolution in data analysis allows greater flexibility in indicator selection and reporting, and so promises to refashion the measurement of global development and to facilitate heightened importance of cities and localities in these monitoring processes. Finally, the global development agenda is now being debated alongside issues of institutional capacity building and the provision of finance, which again draw into focus the importance of reconfiguring urban scale institutions and infrastructures.  </w:t>
      </w:r>
    </w:p>
    <w:p w14:paraId="014F7638" w14:textId="77777777" w:rsidR="0052317F" w:rsidRPr="00E53320" w:rsidRDefault="0052317F" w:rsidP="003F5B01">
      <w:pPr>
        <w:spacing w:line="480" w:lineRule="auto"/>
        <w:jc w:val="both"/>
        <w:rPr>
          <w:rFonts w:ascii="Times New Roman" w:hAnsi="Times New Roman" w:cs="Times New Roman"/>
        </w:rPr>
      </w:pPr>
    </w:p>
    <w:p w14:paraId="607705A1" w14:textId="2F4F0AA3" w:rsidR="0052317F" w:rsidRDefault="0052317F" w:rsidP="003F5B01">
      <w:pPr>
        <w:spacing w:line="480" w:lineRule="auto"/>
        <w:jc w:val="both"/>
        <w:rPr>
          <w:rFonts w:ascii="Times New Roman" w:hAnsi="Times New Roman" w:cs="Times New Roman"/>
        </w:rPr>
      </w:pPr>
      <w:r w:rsidRPr="00E53320">
        <w:rPr>
          <w:rFonts w:ascii="Times New Roman" w:hAnsi="Times New Roman" w:cs="Times New Roman"/>
        </w:rPr>
        <w:t>It is in this broader context of the reframing of development agendas that the heightened significance accorded to cities and urban issues</w:t>
      </w:r>
      <w:r>
        <w:rPr>
          <w:rFonts w:ascii="Times New Roman" w:hAnsi="Times New Roman" w:cs="Times New Roman"/>
        </w:rPr>
        <w:t>, and with this to spatial planning,</w:t>
      </w:r>
      <w:r w:rsidRPr="00E53320">
        <w:rPr>
          <w:rFonts w:ascii="Times New Roman" w:hAnsi="Times New Roman" w:cs="Times New Roman"/>
        </w:rPr>
        <w:t xml:space="preserve"> needs to be placed. They enable us to see that the assertion of an urban perspective in development policy extends far beyond simply implementing and monitoring Goal 11 of the SDGs. The approval of the Urban SDG and the roll-out of the discourse of the N</w:t>
      </w:r>
      <w:r>
        <w:rPr>
          <w:rFonts w:ascii="Times New Roman" w:hAnsi="Times New Roman" w:cs="Times New Roman"/>
        </w:rPr>
        <w:t>UA</w:t>
      </w:r>
      <w:r w:rsidRPr="00E53320">
        <w:rPr>
          <w:rFonts w:ascii="Times New Roman" w:hAnsi="Times New Roman" w:cs="Times New Roman"/>
        </w:rPr>
        <w:t xml:space="preserve"> represents just one aspect of the consolidation of a distinctively pro-urban</w:t>
      </w:r>
      <w:r>
        <w:rPr>
          <w:rFonts w:ascii="Times New Roman" w:hAnsi="Times New Roman" w:cs="Times New Roman"/>
        </w:rPr>
        <w:t>, spatially-nuanced</w:t>
      </w:r>
      <w:r w:rsidRPr="00E53320">
        <w:rPr>
          <w:rFonts w:ascii="Times New Roman" w:hAnsi="Times New Roman" w:cs="Times New Roman"/>
        </w:rPr>
        <w:t xml:space="preserve"> approach to issues of poverty alleviation, sustainability, and basic needs provision in global governance agendas. It runs alongside, for example, an increasing recognition of the importance of urban-scale responses to climate change issues, indicated by the inclusion of urban issues in the Intergovernmental Panel o</w:t>
      </w:r>
      <w:r>
        <w:rPr>
          <w:rFonts w:ascii="Times New Roman" w:hAnsi="Times New Roman" w:cs="Times New Roman"/>
        </w:rPr>
        <w:t>n</w:t>
      </w:r>
      <w:r w:rsidRPr="00E53320">
        <w:rPr>
          <w:rFonts w:ascii="Times New Roman" w:hAnsi="Times New Roman" w:cs="Times New Roman"/>
        </w:rPr>
        <w:t xml:space="preserve"> Climate Change (IPCC) in 2014, and the heightened significance of urban issues in the 2015 UN Climate Change Conference, COP21, in Paris in 2015. In these and other glob</w:t>
      </w:r>
      <w:r w:rsidRPr="00E602E6">
        <w:rPr>
          <w:rFonts w:ascii="Times New Roman" w:hAnsi="Times New Roman" w:cs="Times New Roman"/>
        </w:rPr>
        <w:t>al initiatives</w:t>
      </w:r>
      <w:r w:rsidRPr="00FC3BE4">
        <w:rPr>
          <w:rFonts w:ascii="Times New Roman" w:hAnsi="Times New Roman" w:cs="Times New Roman"/>
        </w:rPr>
        <w:t xml:space="preserve">, cities and urban processes are now routinely framed as </w:t>
      </w:r>
      <w:r w:rsidRPr="00195ED5">
        <w:rPr>
          <w:rFonts w:ascii="Times New Roman" w:hAnsi="Times New Roman" w:cs="Times New Roman"/>
        </w:rPr>
        <w:t>bearing a double responsibility</w:t>
      </w:r>
      <w:r>
        <w:rPr>
          <w:rFonts w:ascii="Times New Roman" w:hAnsi="Times New Roman" w:cs="Times New Roman"/>
        </w:rPr>
        <w:t>. On the one hand, how cities and towns are planned and managed</w:t>
      </w:r>
      <w:r w:rsidRPr="00195ED5">
        <w:rPr>
          <w:rFonts w:ascii="Times New Roman" w:hAnsi="Times New Roman" w:cs="Times New Roman"/>
        </w:rPr>
        <w:t xml:space="preserve"> </w:t>
      </w:r>
      <w:r w:rsidR="003F5B01" w:rsidRPr="00195ED5">
        <w:rPr>
          <w:rFonts w:ascii="Times New Roman" w:hAnsi="Times New Roman" w:cs="Times New Roman"/>
        </w:rPr>
        <w:t>is</w:t>
      </w:r>
      <w:r w:rsidRPr="00195ED5">
        <w:rPr>
          <w:rFonts w:ascii="Times New Roman" w:hAnsi="Times New Roman" w:cs="Times New Roman"/>
        </w:rPr>
        <w:t xml:space="preserve"> presented</w:t>
      </w:r>
      <w:r w:rsidRPr="00E53320">
        <w:rPr>
          <w:rFonts w:ascii="Times New Roman" w:hAnsi="Times New Roman" w:cs="Times New Roman"/>
        </w:rPr>
        <w:t xml:space="preserve"> as causes of myriad contemporary </w:t>
      </w:r>
      <w:r w:rsidRPr="00E53320">
        <w:rPr>
          <w:rFonts w:ascii="Times New Roman" w:hAnsi="Times New Roman" w:cs="Times New Roman"/>
        </w:rPr>
        <w:lastRenderedPageBreak/>
        <w:t>challenges (from global warming to obesity, and from financial instability to social exclusion</w:t>
      </w:r>
      <w:r>
        <w:rPr>
          <w:rFonts w:ascii="Times New Roman" w:hAnsi="Times New Roman" w:cs="Times New Roman"/>
        </w:rPr>
        <w:t>)</w:t>
      </w:r>
      <w:r w:rsidRPr="00E53320">
        <w:rPr>
          <w:rFonts w:ascii="Times New Roman" w:hAnsi="Times New Roman" w:cs="Times New Roman"/>
        </w:rPr>
        <w:t>. On the other hand, they are also presented as providing opportunities to act in response to those challenges</w:t>
      </w:r>
      <w:r>
        <w:rPr>
          <w:rFonts w:ascii="Times New Roman" w:hAnsi="Times New Roman" w:cs="Times New Roman"/>
        </w:rPr>
        <w:t xml:space="preserve"> (see </w:t>
      </w:r>
      <w:r w:rsidR="003F5B01">
        <w:rPr>
          <w:rFonts w:ascii="Times New Roman" w:hAnsi="Times New Roman" w:cs="Times New Roman"/>
        </w:rPr>
        <w:t xml:space="preserve">Birch </w:t>
      </w:r>
      <w:r>
        <w:rPr>
          <w:rFonts w:ascii="Times New Roman" w:hAnsi="Times New Roman" w:cs="Times New Roman"/>
        </w:rPr>
        <w:t>and Wacheter 2011)</w:t>
      </w:r>
      <w:r w:rsidRPr="00E53320">
        <w:rPr>
          <w:rFonts w:ascii="Times New Roman" w:hAnsi="Times New Roman" w:cs="Times New Roman"/>
        </w:rPr>
        <w:t xml:space="preserve">. </w:t>
      </w:r>
    </w:p>
    <w:p w14:paraId="511FCFAC" w14:textId="77777777" w:rsidR="0052317F" w:rsidRDefault="0052317F" w:rsidP="003F5B01">
      <w:pPr>
        <w:spacing w:line="480" w:lineRule="auto"/>
        <w:jc w:val="both"/>
        <w:rPr>
          <w:rFonts w:ascii="Times New Roman" w:hAnsi="Times New Roman" w:cs="Times New Roman"/>
        </w:rPr>
      </w:pPr>
    </w:p>
    <w:p w14:paraId="4C6EEB26" w14:textId="5EB19348" w:rsidR="0052317F" w:rsidRPr="00E53320" w:rsidRDefault="0052317F" w:rsidP="003F5B01">
      <w:pPr>
        <w:spacing w:line="480" w:lineRule="auto"/>
        <w:jc w:val="both"/>
        <w:rPr>
          <w:rFonts w:ascii="Times New Roman" w:hAnsi="Times New Roman" w:cs="Times New Roman"/>
        </w:rPr>
      </w:pPr>
      <w:r w:rsidRPr="00E53320">
        <w:rPr>
          <w:rFonts w:ascii="Times New Roman" w:hAnsi="Times New Roman" w:cs="Times New Roman"/>
        </w:rPr>
        <w:t xml:space="preserve">The idea </w:t>
      </w:r>
      <w:r w:rsidRPr="00E602E6">
        <w:rPr>
          <w:rFonts w:ascii="Times New Roman" w:hAnsi="Times New Roman" w:cs="Times New Roman"/>
        </w:rPr>
        <w:t>that urban</w:t>
      </w:r>
      <w:r w:rsidRPr="00FC3BE4">
        <w:rPr>
          <w:rFonts w:ascii="Times New Roman" w:hAnsi="Times New Roman" w:cs="Times New Roman"/>
        </w:rPr>
        <w:t xml:space="preserve"> areas are the locations of </w:t>
      </w:r>
      <w:r w:rsidRPr="00195ED5">
        <w:rPr>
          <w:rFonts w:ascii="Times New Roman" w:hAnsi="Times New Roman" w:cs="Times New Roman"/>
        </w:rPr>
        <w:t xml:space="preserve">all sorts of problems is of course </w:t>
      </w:r>
      <w:r w:rsidRPr="00E53320">
        <w:rPr>
          <w:rFonts w:ascii="Times New Roman" w:hAnsi="Times New Roman" w:cs="Times New Roman"/>
        </w:rPr>
        <w:t xml:space="preserve">an old, established theme in social thought and public policy. In no small part, modern urban and regional planning has its origins in this idea. But urban issues have traditionally been thought of as </w:t>
      </w:r>
      <w:r w:rsidRPr="009704C5">
        <w:rPr>
          <w:rFonts w:ascii="Times New Roman" w:hAnsi="Times New Roman" w:cs="Times New Roman"/>
        </w:rPr>
        <w:t>symptoms</w:t>
      </w:r>
      <w:r w:rsidRPr="00E53320">
        <w:rPr>
          <w:rFonts w:ascii="Times New Roman" w:hAnsi="Times New Roman" w:cs="Times New Roman"/>
        </w:rPr>
        <w:t xml:space="preserve">, as the place-specific manifestations of more general processes. </w:t>
      </w:r>
      <w:r w:rsidR="00D050AC">
        <w:rPr>
          <w:rFonts w:ascii="Times New Roman" w:hAnsi="Times New Roman" w:cs="Times New Roman"/>
        </w:rPr>
        <w:t>By contrast, i</w:t>
      </w:r>
      <w:r w:rsidRPr="00E53320">
        <w:rPr>
          <w:rFonts w:ascii="Times New Roman" w:hAnsi="Times New Roman" w:cs="Times New Roman"/>
        </w:rPr>
        <w:t>n the twenty</w:t>
      </w:r>
      <w:r w:rsidR="00CF2C52">
        <w:rPr>
          <w:rFonts w:ascii="Times New Roman" w:hAnsi="Times New Roman" w:cs="Times New Roman"/>
        </w:rPr>
        <w:t>-</w:t>
      </w:r>
      <w:r w:rsidRPr="00E53320">
        <w:rPr>
          <w:rFonts w:ascii="Times New Roman" w:hAnsi="Times New Roman" w:cs="Times New Roman"/>
        </w:rPr>
        <w:t xml:space="preserve">first century, urban processes are now ascribed </w:t>
      </w:r>
      <w:r w:rsidR="00D050AC">
        <w:rPr>
          <w:rFonts w:ascii="Times New Roman" w:hAnsi="Times New Roman" w:cs="Times New Roman"/>
        </w:rPr>
        <w:t>causal</w:t>
      </w:r>
      <w:r w:rsidRPr="00E53320">
        <w:rPr>
          <w:rFonts w:ascii="Times New Roman" w:hAnsi="Times New Roman" w:cs="Times New Roman"/>
        </w:rPr>
        <w:t xml:space="preserve"> significance </w:t>
      </w:r>
      <w:r w:rsidR="00D050AC">
        <w:rPr>
          <w:rFonts w:ascii="Times New Roman" w:hAnsi="Times New Roman" w:cs="Times New Roman"/>
        </w:rPr>
        <w:t xml:space="preserve">in generating </w:t>
      </w:r>
      <w:r w:rsidRPr="00E53320">
        <w:rPr>
          <w:rFonts w:ascii="Times New Roman" w:hAnsi="Times New Roman" w:cs="Times New Roman"/>
        </w:rPr>
        <w:t xml:space="preserve">global challenges </w:t>
      </w:r>
      <w:r w:rsidR="00D050AC">
        <w:rPr>
          <w:rFonts w:ascii="Times New Roman" w:hAnsi="Times New Roman" w:cs="Times New Roman"/>
        </w:rPr>
        <w:t>including</w:t>
      </w:r>
      <w:r w:rsidRPr="00E53320">
        <w:rPr>
          <w:rFonts w:ascii="Times New Roman" w:hAnsi="Times New Roman" w:cs="Times New Roman"/>
        </w:rPr>
        <w:t xml:space="preserve"> ecosystem degradation, climate change, peak oil, systematic inequality and persistent poverty, food insecurity, and energy transitions</w:t>
      </w:r>
      <w:r>
        <w:rPr>
          <w:rFonts w:ascii="Times New Roman" w:hAnsi="Times New Roman" w:cs="Times New Roman"/>
        </w:rPr>
        <w:t xml:space="preserve"> (see Swilling 2011)</w:t>
      </w:r>
      <w:r w:rsidRPr="00E53320">
        <w:rPr>
          <w:rFonts w:ascii="Times New Roman" w:hAnsi="Times New Roman" w:cs="Times New Roman"/>
        </w:rPr>
        <w:t>. These challenges are now understood to have their roots in specifically urbani</w:t>
      </w:r>
      <w:r>
        <w:rPr>
          <w:rFonts w:ascii="Times New Roman" w:hAnsi="Times New Roman" w:cs="Times New Roman"/>
        </w:rPr>
        <w:t>s</w:t>
      </w:r>
      <w:r w:rsidRPr="00E53320">
        <w:rPr>
          <w:rFonts w:ascii="Times New Roman" w:hAnsi="Times New Roman" w:cs="Times New Roman"/>
        </w:rPr>
        <w:t>ed patterns of accumulation, consumption, and interaction</w:t>
      </w:r>
      <w:r w:rsidRPr="00E602E6">
        <w:rPr>
          <w:rFonts w:ascii="Times New Roman" w:hAnsi="Times New Roman" w:cs="Times New Roman"/>
        </w:rPr>
        <w:t>. B</w:t>
      </w:r>
      <w:r w:rsidRPr="00FC3BE4">
        <w:rPr>
          <w:rFonts w:ascii="Times New Roman" w:hAnsi="Times New Roman" w:cs="Times New Roman"/>
        </w:rPr>
        <w:t>ut at the same time</w:t>
      </w:r>
      <w:r w:rsidRPr="00195ED5">
        <w:rPr>
          <w:rFonts w:ascii="Times New Roman" w:hAnsi="Times New Roman" w:cs="Times New Roman"/>
        </w:rPr>
        <w:t>, cities and loca</w:t>
      </w:r>
      <w:r>
        <w:rPr>
          <w:rFonts w:ascii="Times New Roman" w:hAnsi="Times New Roman" w:cs="Times New Roman"/>
        </w:rPr>
        <w:t>li</w:t>
      </w:r>
      <w:r w:rsidRPr="00195ED5">
        <w:rPr>
          <w:rFonts w:ascii="Times New Roman" w:hAnsi="Times New Roman" w:cs="Times New Roman"/>
        </w:rPr>
        <w:t>ties are now presented as having all sorts of opportunities and potentialiti</w:t>
      </w:r>
      <w:r w:rsidRPr="00E53320">
        <w:rPr>
          <w:rFonts w:ascii="Times New Roman" w:hAnsi="Times New Roman" w:cs="Times New Roman"/>
        </w:rPr>
        <w:t xml:space="preserve">es for reconfiguring those global processes. </w:t>
      </w:r>
      <w:r>
        <w:rPr>
          <w:rFonts w:ascii="Times New Roman" w:hAnsi="Times New Roman" w:cs="Times New Roman"/>
        </w:rPr>
        <w:t xml:space="preserve">With the elevated status of the city the responsibilities of the planner grow exponentially. </w:t>
      </w:r>
    </w:p>
    <w:p w14:paraId="563FFFB3" w14:textId="77777777" w:rsidR="0052317F" w:rsidRPr="00E602E6" w:rsidRDefault="0052317F" w:rsidP="003F5B01">
      <w:pPr>
        <w:spacing w:line="480" w:lineRule="auto"/>
        <w:jc w:val="both"/>
        <w:rPr>
          <w:rFonts w:ascii="Times New Roman" w:hAnsi="Times New Roman" w:cs="Times New Roman"/>
        </w:rPr>
      </w:pPr>
    </w:p>
    <w:p w14:paraId="70414945" w14:textId="5D6C1363" w:rsidR="0052317F" w:rsidRPr="00693423" w:rsidRDefault="0052317F" w:rsidP="003F5B01">
      <w:pPr>
        <w:spacing w:line="480" w:lineRule="auto"/>
        <w:jc w:val="both"/>
        <w:rPr>
          <w:rFonts w:ascii="Times New Roman" w:hAnsi="Times New Roman" w:cs="Times New Roman"/>
        </w:rPr>
      </w:pPr>
      <w:r w:rsidRPr="00FC3BE4">
        <w:rPr>
          <w:rFonts w:ascii="Times New Roman" w:hAnsi="Times New Roman" w:cs="Times New Roman"/>
        </w:rPr>
        <w:t xml:space="preserve">The campaign around the </w:t>
      </w:r>
      <w:r w:rsidRPr="00195ED5">
        <w:rPr>
          <w:rFonts w:ascii="Times New Roman" w:hAnsi="Times New Roman" w:cs="Times New Roman"/>
        </w:rPr>
        <w:t xml:space="preserve">Urban SDG and the elaboration of the </w:t>
      </w:r>
      <w:r>
        <w:rPr>
          <w:rFonts w:ascii="Times New Roman" w:hAnsi="Times New Roman" w:cs="Times New Roman"/>
        </w:rPr>
        <w:t xml:space="preserve">NUA </w:t>
      </w:r>
      <w:r w:rsidRPr="00195ED5">
        <w:rPr>
          <w:rFonts w:ascii="Times New Roman" w:hAnsi="Times New Roman" w:cs="Times New Roman"/>
        </w:rPr>
        <w:t xml:space="preserve">is one example of </w:t>
      </w:r>
      <w:r w:rsidRPr="00E53320">
        <w:rPr>
          <w:rFonts w:ascii="Times New Roman" w:hAnsi="Times New Roman" w:cs="Times New Roman"/>
        </w:rPr>
        <w:t xml:space="preserve">broader process of the </w:t>
      </w:r>
      <w:r w:rsidRPr="00E53320">
        <w:rPr>
          <w:rFonts w:ascii="Times New Roman" w:hAnsi="Times New Roman" w:cs="Times New Roman"/>
          <w:i/>
        </w:rPr>
        <w:t>urbanization of responsibility</w:t>
      </w:r>
      <w:r>
        <w:rPr>
          <w:rFonts w:ascii="Times New Roman" w:hAnsi="Times New Roman" w:cs="Times New Roman"/>
        </w:rPr>
        <w:t xml:space="preserve"> (see Barnett 2012).</w:t>
      </w:r>
      <w:r w:rsidRPr="00E53320">
        <w:rPr>
          <w:rFonts w:ascii="Times New Roman" w:hAnsi="Times New Roman" w:cs="Times New Roman"/>
        </w:rPr>
        <w:t xml:space="preserve"> Placing these debates and initiatives within this broader understanding is important </w:t>
      </w:r>
      <w:r>
        <w:rPr>
          <w:rFonts w:ascii="Times New Roman" w:hAnsi="Times New Roman" w:cs="Times New Roman"/>
        </w:rPr>
        <w:t xml:space="preserve">as </w:t>
      </w:r>
      <w:r w:rsidRPr="00E53320">
        <w:rPr>
          <w:rFonts w:ascii="Times New Roman" w:hAnsi="Times New Roman" w:cs="Times New Roman"/>
        </w:rPr>
        <w:t xml:space="preserve">it allows us to see how ideas about the tasks and agents of planning are currently being transformed. The role of cities and urban processes is no longer confined to an image of spatial planning as a residual field for managing the externalities generated by more general processes. What is distinctively new about the contemporary ascendancy of place-based, city-centric policy visions at national and international </w:t>
      </w:r>
      <w:r w:rsidRPr="00E53320">
        <w:rPr>
          <w:rFonts w:ascii="Times New Roman" w:hAnsi="Times New Roman" w:cs="Times New Roman"/>
        </w:rPr>
        <w:lastRenderedPageBreak/>
        <w:t>levels is the proposition that urban-scale institutions, infrastructures, and communities of interest are now empowered to creatively shape multiple global challenges associated with the growth in the size and complexity of urban settlements, the increase in urban populations, and the generalization of conditions of urban living</w:t>
      </w:r>
      <w:r>
        <w:rPr>
          <w:rFonts w:ascii="Times New Roman" w:hAnsi="Times New Roman" w:cs="Times New Roman"/>
        </w:rPr>
        <w:t xml:space="preserve"> (Gordon and Buck 2005)</w:t>
      </w:r>
      <w:r w:rsidRPr="00E53320">
        <w:rPr>
          <w:rFonts w:ascii="Times New Roman" w:hAnsi="Times New Roman" w:cs="Times New Roman"/>
        </w:rPr>
        <w:t>. The</w:t>
      </w:r>
      <w:r w:rsidRPr="00E602E6">
        <w:rPr>
          <w:rFonts w:ascii="Times New Roman" w:hAnsi="Times New Roman" w:cs="Times New Roman"/>
        </w:rPr>
        <w:t xml:space="preserve"> </w:t>
      </w:r>
      <w:r w:rsidRPr="00FC3BE4">
        <w:rPr>
          <w:rFonts w:ascii="Times New Roman" w:hAnsi="Times New Roman" w:cs="Times New Roman"/>
        </w:rPr>
        <w:t xml:space="preserve">conceptual </w:t>
      </w:r>
      <w:r w:rsidRPr="00195ED5">
        <w:rPr>
          <w:rFonts w:ascii="Times New Roman" w:hAnsi="Times New Roman" w:cs="Times New Roman"/>
        </w:rPr>
        <w:t>shift that l</w:t>
      </w:r>
      <w:r>
        <w:rPr>
          <w:rFonts w:ascii="Times New Roman" w:hAnsi="Times New Roman" w:cs="Times New Roman"/>
        </w:rPr>
        <w:t>ie</w:t>
      </w:r>
      <w:r w:rsidRPr="00195ED5">
        <w:rPr>
          <w:rFonts w:ascii="Times New Roman" w:hAnsi="Times New Roman" w:cs="Times New Roman"/>
        </w:rPr>
        <w:t>s behind the campaign for Goal 11 of the SDGs, and is explicitly asserted</w:t>
      </w:r>
      <w:r w:rsidRPr="00E53320">
        <w:rPr>
          <w:rFonts w:ascii="Times New Roman" w:hAnsi="Times New Roman" w:cs="Times New Roman"/>
        </w:rPr>
        <w:t xml:space="preserve"> in the NUA in particular, involves thinking of global processes working horizontally through places. And it is associated in turn with the idea that cities and regions are the sites for the experimental development of new models, practices, and solutions to global problems that can be translated to </w:t>
      </w:r>
      <w:r w:rsidRPr="00693423">
        <w:rPr>
          <w:rFonts w:ascii="Times New Roman" w:hAnsi="Times New Roman" w:cs="Times New Roman"/>
        </w:rPr>
        <w:t xml:space="preserve">other places.  </w:t>
      </w:r>
    </w:p>
    <w:p w14:paraId="13A4D4B4" w14:textId="77777777" w:rsidR="0052317F" w:rsidRPr="00693423" w:rsidRDefault="0052317F" w:rsidP="003F5B01">
      <w:pPr>
        <w:spacing w:line="480" w:lineRule="auto"/>
        <w:jc w:val="both"/>
        <w:rPr>
          <w:rFonts w:ascii="Times New Roman" w:hAnsi="Times New Roman" w:cs="Times New Roman"/>
        </w:rPr>
      </w:pPr>
    </w:p>
    <w:p w14:paraId="3580C1F3" w14:textId="77777777" w:rsidR="0052317F" w:rsidRPr="00693423" w:rsidRDefault="0052317F" w:rsidP="003F5B01">
      <w:pPr>
        <w:spacing w:line="480" w:lineRule="auto"/>
        <w:jc w:val="both"/>
        <w:rPr>
          <w:rFonts w:ascii="Times New Roman" w:hAnsi="Times New Roman" w:cs="Times New Roman"/>
        </w:rPr>
      </w:pPr>
      <w:r w:rsidRPr="00693423">
        <w:rPr>
          <w:rFonts w:ascii="Times New Roman" w:hAnsi="Times New Roman" w:cs="Times New Roman"/>
        </w:rPr>
        <w:t>We have identified a series of conceptual shifts lying behind the assertion of an urban imagination in global development policy</w:t>
      </w:r>
      <w:r>
        <w:rPr>
          <w:rFonts w:ascii="Times New Roman" w:hAnsi="Times New Roman" w:cs="Times New Roman"/>
        </w:rPr>
        <w:t xml:space="preserve"> and with this the amplified role of planning</w:t>
      </w:r>
      <w:r w:rsidRPr="00693423">
        <w:rPr>
          <w:rFonts w:ascii="Times New Roman" w:hAnsi="Times New Roman" w:cs="Times New Roman"/>
        </w:rPr>
        <w:t>. While these shifts are informed by academic fields of inquiry, it is important to recognise that their significance for fields of practice such as planning relies on a wider complex of knowledge and thought coordinated by UN agencies through which global urban policy has emerged. Before considering the spatial rationalities underwriting the N</w:t>
      </w:r>
      <w:r w:rsidR="00872905">
        <w:rPr>
          <w:rFonts w:ascii="Times New Roman" w:hAnsi="Times New Roman" w:cs="Times New Roman"/>
        </w:rPr>
        <w:t>UA’s</w:t>
      </w:r>
      <w:r w:rsidRPr="00693423">
        <w:rPr>
          <w:rFonts w:ascii="Times New Roman" w:hAnsi="Times New Roman" w:cs="Times New Roman"/>
        </w:rPr>
        <w:t xml:space="preserve"> assertion of the importance of city level action on global issues, it is therefore important to consider the institutional dynamics through which this sort of global agenda is developed. </w:t>
      </w:r>
    </w:p>
    <w:p w14:paraId="279D68D6" w14:textId="77777777" w:rsidR="0052317F" w:rsidRPr="00693423" w:rsidRDefault="0052317F" w:rsidP="003F5B01">
      <w:pPr>
        <w:spacing w:line="480" w:lineRule="auto"/>
        <w:jc w:val="both"/>
        <w:rPr>
          <w:rFonts w:ascii="Times New Roman" w:hAnsi="Times New Roman" w:cs="Times New Roman"/>
        </w:rPr>
      </w:pPr>
      <w:r w:rsidRPr="00693423">
        <w:rPr>
          <w:rFonts w:ascii="Times New Roman" w:hAnsi="Times New Roman" w:cs="Times New Roman"/>
        </w:rPr>
        <w:t xml:space="preserve"> </w:t>
      </w:r>
    </w:p>
    <w:p w14:paraId="5CCBA040" w14:textId="77777777" w:rsidR="0052317F" w:rsidRPr="00693423" w:rsidRDefault="0052317F" w:rsidP="003F5B01">
      <w:pPr>
        <w:spacing w:line="480" w:lineRule="auto"/>
        <w:jc w:val="both"/>
        <w:rPr>
          <w:rFonts w:ascii="Times New Roman" w:hAnsi="Times New Roman" w:cs="Times New Roman"/>
        </w:rPr>
      </w:pPr>
    </w:p>
    <w:p w14:paraId="0ACF8E2C" w14:textId="77777777" w:rsidR="0052317F" w:rsidRPr="00693423" w:rsidRDefault="0052317F" w:rsidP="003F5B01">
      <w:pPr>
        <w:spacing w:line="480" w:lineRule="auto"/>
        <w:jc w:val="both"/>
        <w:rPr>
          <w:rFonts w:ascii="Times New Roman" w:hAnsi="Times New Roman" w:cs="Times New Roman"/>
        </w:rPr>
      </w:pPr>
      <w:r w:rsidRPr="00693423">
        <w:rPr>
          <w:rFonts w:ascii="Times New Roman" w:hAnsi="Times New Roman" w:cs="Times New Roman"/>
          <w:b/>
        </w:rPr>
        <w:t xml:space="preserve">Making </w:t>
      </w:r>
      <w:r w:rsidR="00872905">
        <w:rPr>
          <w:rFonts w:ascii="Times New Roman" w:hAnsi="Times New Roman" w:cs="Times New Roman"/>
          <w:b/>
        </w:rPr>
        <w:t>g</w:t>
      </w:r>
      <w:r w:rsidRPr="00693423">
        <w:rPr>
          <w:rFonts w:ascii="Times New Roman" w:hAnsi="Times New Roman" w:cs="Times New Roman"/>
          <w:b/>
        </w:rPr>
        <w:t xml:space="preserve">lobal </w:t>
      </w:r>
      <w:r w:rsidR="00872905">
        <w:rPr>
          <w:rFonts w:ascii="Times New Roman" w:hAnsi="Times New Roman" w:cs="Times New Roman"/>
          <w:b/>
        </w:rPr>
        <w:t>u</w:t>
      </w:r>
      <w:r w:rsidRPr="00693423">
        <w:rPr>
          <w:rFonts w:ascii="Times New Roman" w:hAnsi="Times New Roman" w:cs="Times New Roman"/>
          <w:b/>
        </w:rPr>
        <w:t xml:space="preserve">rban </w:t>
      </w:r>
      <w:r w:rsidR="00872905">
        <w:rPr>
          <w:rFonts w:ascii="Times New Roman" w:hAnsi="Times New Roman" w:cs="Times New Roman"/>
          <w:b/>
        </w:rPr>
        <w:t>p</w:t>
      </w:r>
      <w:r w:rsidRPr="00693423">
        <w:rPr>
          <w:rFonts w:ascii="Times New Roman" w:hAnsi="Times New Roman" w:cs="Times New Roman"/>
          <w:b/>
        </w:rPr>
        <w:t xml:space="preserve">olicy </w:t>
      </w:r>
    </w:p>
    <w:p w14:paraId="578DD612" w14:textId="77777777" w:rsidR="00872905" w:rsidRDefault="00872905" w:rsidP="003F5B01">
      <w:pPr>
        <w:spacing w:line="480" w:lineRule="auto"/>
        <w:jc w:val="both"/>
        <w:rPr>
          <w:rFonts w:ascii="Times New Roman" w:hAnsi="Times New Roman" w:cs="Times New Roman"/>
        </w:rPr>
      </w:pPr>
    </w:p>
    <w:p w14:paraId="775A5132" w14:textId="77777777" w:rsidR="0052317F" w:rsidRPr="00E53320" w:rsidRDefault="0052317F" w:rsidP="003F5B01">
      <w:pPr>
        <w:spacing w:line="480" w:lineRule="auto"/>
        <w:jc w:val="both"/>
        <w:rPr>
          <w:rFonts w:ascii="Times New Roman" w:hAnsi="Times New Roman" w:cs="Times New Roman"/>
        </w:rPr>
      </w:pPr>
      <w:r w:rsidRPr="00693423">
        <w:rPr>
          <w:rFonts w:ascii="Times New Roman" w:hAnsi="Times New Roman" w:cs="Times New Roman"/>
        </w:rPr>
        <w:lastRenderedPageBreak/>
        <w:t>We have suggested that the inclusion of Goal 11 in the SDGs and the development of the</w:t>
      </w:r>
      <w:r w:rsidRPr="00FC3BE4">
        <w:rPr>
          <w:rFonts w:ascii="Times New Roman" w:hAnsi="Times New Roman" w:cs="Times New Roman"/>
        </w:rPr>
        <w:t xml:space="preserve"> </w:t>
      </w:r>
      <w:r w:rsidR="00872905">
        <w:rPr>
          <w:rFonts w:ascii="Times New Roman" w:hAnsi="Times New Roman" w:cs="Times New Roman"/>
        </w:rPr>
        <w:t xml:space="preserve">NUA </w:t>
      </w:r>
      <w:r w:rsidRPr="00FC3BE4">
        <w:rPr>
          <w:rFonts w:ascii="Times New Roman" w:hAnsi="Times New Roman" w:cs="Times New Roman"/>
        </w:rPr>
        <w:t>can be seen</w:t>
      </w:r>
      <w:r w:rsidRPr="00195ED5">
        <w:rPr>
          <w:rFonts w:ascii="Times New Roman" w:hAnsi="Times New Roman" w:cs="Times New Roman"/>
        </w:rPr>
        <w:t xml:space="preserve"> to mark a decisive shift in the status of urban-related fields of practice in global development agendas. In order to appreciate the potential for creative engagement by planning professionals, local state actors, social movements and NGOs with the new opportunities affo</w:t>
      </w:r>
      <w:r w:rsidRPr="00E53320">
        <w:rPr>
          <w:rFonts w:ascii="Times New Roman" w:hAnsi="Times New Roman" w:cs="Times New Roman"/>
        </w:rPr>
        <w:t xml:space="preserve">rded by this shift, it is important to acknowledge the inherently political processes through which global urban policy has been and will continue to be made. </w:t>
      </w:r>
      <w:r>
        <w:rPr>
          <w:rFonts w:ascii="Times New Roman" w:hAnsi="Times New Roman" w:cs="Times New Roman"/>
        </w:rPr>
        <w:t xml:space="preserve">Our understanding of this politics is not restricted to political parties but extends to the wider institutional structures through which planners are mobilised. </w:t>
      </w:r>
    </w:p>
    <w:p w14:paraId="5EE9D124" w14:textId="77777777" w:rsidR="0052317F" w:rsidRPr="00E53320" w:rsidRDefault="0052317F" w:rsidP="003F5B01">
      <w:pPr>
        <w:spacing w:line="480" w:lineRule="auto"/>
        <w:jc w:val="both"/>
        <w:rPr>
          <w:rFonts w:ascii="Times New Roman" w:hAnsi="Times New Roman" w:cs="Times New Roman"/>
        </w:rPr>
      </w:pPr>
    </w:p>
    <w:p w14:paraId="4B093429" w14:textId="0BB41B36" w:rsidR="0052317F" w:rsidRPr="00195ED5" w:rsidRDefault="0052317F" w:rsidP="003F5B01">
      <w:pPr>
        <w:spacing w:line="480" w:lineRule="auto"/>
        <w:jc w:val="both"/>
        <w:rPr>
          <w:rFonts w:ascii="Times New Roman" w:eastAsia="Times New Roman" w:hAnsi="Times New Roman" w:cs="Times New Roman"/>
        </w:rPr>
      </w:pPr>
      <w:r w:rsidRPr="00E53320">
        <w:rPr>
          <w:rFonts w:ascii="Times New Roman" w:hAnsi="Times New Roman" w:cs="Times New Roman"/>
        </w:rPr>
        <w:t>As already indicated, the campaign for an Urban SDG involved the concerted mobili</w:t>
      </w:r>
      <w:r w:rsidR="00872905">
        <w:rPr>
          <w:rFonts w:ascii="Times New Roman" w:hAnsi="Times New Roman" w:cs="Times New Roman"/>
        </w:rPr>
        <w:t>s</w:t>
      </w:r>
      <w:r w:rsidRPr="00E53320">
        <w:rPr>
          <w:rFonts w:ascii="Times New Roman" w:hAnsi="Times New Roman" w:cs="Times New Roman"/>
        </w:rPr>
        <w:t xml:space="preserve">ation of networks of local government and urban </w:t>
      </w:r>
      <w:r w:rsidR="00872905">
        <w:rPr>
          <w:rFonts w:ascii="Times New Roman" w:hAnsi="Times New Roman" w:cs="Times New Roman"/>
        </w:rPr>
        <w:t>and</w:t>
      </w:r>
      <w:r w:rsidRPr="00E53320">
        <w:rPr>
          <w:rFonts w:ascii="Times New Roman" w:hAnsi="Times New Roman" w:cs="Times New Roman"/>
        </w:rPr>
        <w:t xml:space="preserve"> regional planning, such as ICLEI (Local Governments for Sustainability) and UCLG (United Cities and Local Governments), partnering with UN-level organisations such as the Cities Alliance. It has also involved academic networks, such as the Swedish funded M</w:t>
      </w:r>
      <w:r w:rsidR="00872905">
        <w:rPr>
          <w:rFonts w:ascii="Times New Roman" w:hAnsi="Times New Roman" w:cs="Times New Roman"/>
        </w:rPr>
        <w:t>istra</w:t>
      </w:r>
      <w:r w:rsidRPr="00E53320">
        <w:rPr>
          <w:rFonts w:ascii="Times New Roman" w:hAnsi="Times New Roman" w:cs="Times New Roman"/>
        </w:rPr>
        <w:t xml:space="preserve"> Urban Futures programme; networks of climate change governance, such as the C40 group; and commercial actors, such as the Urban Land Institute, the international network representing real estate capital</w:t>
      </w:r>
      <w:r>
        <w:rPr>
          <w:rFonts w:ascii="Times New Roman" w:hAnsi="Times New Roman" w:cs="Times New Roman"/>
        </w:rPr>
        <w:t xml:space="preserve"> (Pierce 2014)</w:t>
      </w:r>
      <w:r w:rsidRPr="00E53320">
        <w:rPr>
          <w:rFonts w:ascii="Times New Roman" w:hAnsi="Times New Roman" w:cs="Times New Roman"/>
        </w:rPr>
        <w:t xml:space="preserve">. In short, the approval of the Urban SDG is a product of what one might call an </w:t>
      </w:r>
      <w:r w:rsidRPr="00E602E6">
        <w:rPr>
          <w:rFonts w:ascii="Times New Roman" w:hAnsi="Times New Roman" w:cs="Times New Roman"/>
          <w:i/>
        </w:rPr>
        <w:t>urban thought collective</w:t>
      </w:r>
      <w:r w:rsidRPr="00FC3BE4">
        <w:rPr>
          <w:rFonts w:ascii="Times New Roman" w:hAnsi="Times New Roman" w:cs="Times New Roman"/>
        </w:rPr>
        <w:t xml:space="preserve"> – a dispersed network of individuals and organisations </w:t>
      </w:r>
      <w:r w:rsidRPr="00195ED5">
        <w:rPr>
          <w:rFonts w:ascii="Times New Roman" w:hAnsi="Times New Roman" w:cs="Times New Roman"/>
        </w:rPr>
        <w:t xml:space="preserve">exchanging ideas and knowledge about urban processes </w:t>
      </w:r>
      <w:r w:rsidRPr="00E53320">
        <w:rPr>
          <w:rFonts w:ascii="Times New Roman" w:hAnsi="Times New Roman" w:cs="Times New Roman"/>
        </w:rPr>
        <w:t>in an ongoing set of processes of learning, application, and reflection</w:t>
      </w:r>
      <w:r>
        <w:rPr>
          <w:rFonts w:ascii="Times New Roman" w:hAnsi="Times New Roman" w:cs="Times New Roman"/>
        </w:rPr>
        <w:t xml:space="preserve"> (see </w:t>
      </w:r>
      <w:r w:rsidR="00FA0BA3">
        <w:rPr>
          <w:rFonts w:ascii="Times New Roman" w:hAnsi="Times New Roman" w:cs="Times New Roman"/>
        </w:rPr>
        <w:t>Fleck</w:t>
      </w:r>
      <w:r w:rsidR="003F5B01">
        <w:rPr>
          <w:rFonts w:ascii="Times New Roman" w:hAnsi="Times New Roman" w:cs="Times New Roman"/>
        </w:rPr>
        <w:t xml:space="preserve"> </w:t>
      </w:r>
      <w:r>
        <w:rPr>
          <w:rFonts w:ascii="Times New Roman" w:hAnsi="Times New Roman" w:cs="Times New Roman"/>
        </w:rPr>
        <w:t>1979, p. 39)</w:t>
      </w:r>
      <w:r w:rsidRPr="00E53320">
        <w:rPr>
          <w:rFonts w:ascii="Times New Roman" w:hAnsi="Times New Roman" w:cs="Times New Roman"/>
        </w:rPr>
        <w:t xml:space="preserve">. In short, </w:t>
      </w:r>
      <w:r w:rsidR="003F5B01" w:rsidRPr="00E53320">
        <w:rPr>
          <w:rFonts w:ascii="Times New Roman" w:hAnsi="Times New Roman" w:cs="Times New Roman"/>
        </w:rPr>
        <w:t>a fluid alliance of interests and organisations has</w:t>
      </w:r>
      <w:r w:rsidRPr="00E53320">
        <w:rPr>
          <w:rFonts w:ascii="Times New Roman" w:hAnsi="Times New Roman" w:cs="Times New Roman"/>
        </w:rPr>
        <w:t xml:space="preserve"> generated a coherent discourse through which to assert the need for a cross-sectoral policy focus on cities in future development policy agendas. </w:t>
      </w:r>
      <w:r>
        <w:rPr>
          <w:rFonts w:ascii="Times New Roman" w:hAnsi="Times New Roman" w:cs="Times New Roman"/>
        </w:rPr>
        <w:t xml:space="preserve">While the basis for this </w:t>
      </w:r>
      <w:r>
        <w:rPr>
          <w:rFonts w:ascii="Times New Roman" w:hAnsi="Times New Roman" w:cs="Times New Roman"/>
        </w:rPr>
        <w:lastRenderedPageBreak/>
        <w:t>mobilisation was never to advance the place of planning, it may have been the unintended outcome.</w:t>
      </w:r>
    </w:p>
    <w:p w14:paraId="3B22D9D1" w14:textId="77777777" w:rsidR="0052317F" w:rsidRPr="00E53320" w:rsidRDefault="0052317F" w:rsidP="003F5B01">
      <w:pPr>
        <w:spacing w:line="480" w:lineRule="auto"/>
        <w:jc w:val="both"/>
        <w:rPr>
          <w:rFonts w:ascii="Times New Roman" w:hAnsi="Times New Roman" w:cs="Times New Roman"/>
        </w:rPr>
      </w:pPr>
    </w:p>
    <w:p w14:paraId="430B075C" w14:textId="1784AC9A" w:rsidR="0052317F" w:rsidRPr="00E53320" w:rsidRDefault="0052317F" w:rsidP="003F5B01">
      <w:pPr>
        <w:spacing w:line="480" w:lineRule="auto"/>
        <w:jc w:val="both"/>
        <w:rPr>
          <w:rFonts w:ascii="Times New Roman" w:hAnsi="Times New Roman" w:cs="Times New Roman"/>
        </w:rPr>
      </w:pPr>
      <w:r w:rsidRPr="00E53320">
        <w:rPr>
          <w:rFonts w:ascii="Times New Roman" w:hAnsi="Times New Roman" w:cs="Times New Roman"/>
        </w:rPr>
        <w:t xml:space="preserve">The emergence of </w:t>
      </w:r>
      <w:r w:rsidRPr="00E602E6">
        <w:rPr>
          <w:rFonts w:ascii="Times New Roman" w:hAnsi="Times New Roman" w:cs="Times New Roman"/>
        </w:rPr>
        <w:t>a global agenda of urban development is the outcome of a complex field involving transnational advocacy networks and international NGOs, but also sectoral interests representing multinational companies from sectors such as transport, real estate, water, e</w:t>
      </w:r>
      <w:r w:rsidRPr="00FC3BE4">
        <w:rPr>
          <w:rFonts w:ascii="Times New Roman" w:hAnsi="Times New Roman" w:cs="Times New Roman"/>
        </w:rPr>
        <w:t>lectricity and other utilities, and information technology</w:t>
      </w:r>
      <w:r>
        <w:rPr>
          <w:rFonts w:ascii="Times New Roman" w:hAnsi="Times New Roman" w:cs="Times New Roman"/>
        </w:rPr>
        <w:t xml:space="preserve"> (Gilbert 2011)</w:t>
      </w:r>
      <w:r w:rsidRPr="00FC3BE4">
        <w:rPr>
          <w:rFonts w:ascii="Times New Roman" w:hAnsi="Times New Roman" w:cs="Times New Roman"/>
        </w:rPr>
        <w:t>.</w:t>
      </w:r>
      <w:r w:rsidRPr="00E53320">
        <w:rPr>
          <w:rFonts w:ascii="Times New Roman" w:hAnsi="Times New Roman" w:cs="Times New Roman"/>
        </w:rPr>
        <w:t xml:space="preserve"> The production of </w:t>
      </w:r>
      <w:r w:rsidRPr="00E602E6">
        <w:rPr>
          <w:rFonts w:ascii="Times New Roman" w:hAnsi="Times New Roman" w:cs="Times New Roman"/>
        </w:rPr>
        <w:t>coherent</w:t>
      </w:r>
      <w:r w:rsidRPr="00FC3BE4">
        <w:rPr>
          <w:rFonts w:ascii="Times New Roman" w:hAnsi="Times New Roman" w:cs="Times New Roman"/>
        </w:rPr>
        <w:t>-looking</w:t>
      </w:r>
      <w:r w:rsidRPr="00195ED5">
        <w:rPr>
          <w:rFonts w:ascii="Times New Roman" w:hAnsi="Times New Roman" w:cs="Times New Roman"/>
        </w:rPr>
        <w:t xml:space="preserve"> policy agendas of global governance involves an on-going choreography of consultation, summitry, reporting, drafting, and ratification</w:t>
      </w:r>
      <w:r>
        <w:rPr>
          <w:rFonts w:ascii="Times New Roman" w:hAnsi="Times New Roman" w:cs="Times New Roman"/>
        </w:rPr>
        <w:t xml:space="preserve"> (Marx et al</w:t>
      </w:r>
      <w:r w:rsidR="00FA0BA3">
        <w:rPr>
          <w:rFonts w:ascii="Times New Roman" w:hAnsi="Times New Roman" w:cs="Times New Roman"/>
        </w:rPr>
        <w:t>.</w:t>
      </w:r>
      <w:r>
        <w:rPr>
          <w:rFonts w:ascii="Times New Roman" w:hAnsi="Times New Roman" w:cs="Times New Roman"/>
        </w:rPr>
        <w:t xml:space="preserve"> 2012)</w:t>
      </w:r>
      <w:r w:rsidRPr="00195ED5">
        <w:rPr>
          <w:rFonts w:ascii="Times New Roman" w:hAnsi="Times New Roman" w:cs="Times New Roman"/>
        </w:rPr>
        <w:t>.</w:t>
      </w:r>
      <w:r w:rsidRPr="00E53320">
        <w:rPr>
          <w:rFonts w:ascii="Times New Roman" w:hAnsi="Times New Roman" w:cs="Times New Roman"/>
        </w:rPr>
        <w:t xml:space="preserve"> Global development poli</w:t>
      </w:r>
      <w:r w:rsidRPr="00E602E6">
        <w:rPr>
          <w:rFonts w:ascii="Times New Roman" w:hAnsi="Times New Roman" w:cs="Times New Roman"/>
        </w:rPr>
        <w:t xml:space="preserve">cy-making involves </w:t>
      </w:r>
      <w:r w:rsidRPr="00FC3BE4">
        <w:rPr>
          <w:rFonts w:ascii="Times New Roman" w:hAnsi="Times New Roman" w:cs="Times New Roman"/>
        </w:rPr>
        <w:t>a highly complex process of proposal making, agenda setting, and position-taking.</w:t>
      </w:r>
      <w:r w:rsidRPr="00195ED5">
        <w:rPr>
          <w:rFonts w:ascii="Times New Roman" w:hAnsi="Times New Roman" w:cs="Times New Roman"/>
        </w:rPr>
        <w:t xml:space="preserve"> The institutionalised commitment to participation in UN processes </w:t>
      </w:r>
      <w:r w:rsidRPr="00E53320">
        <w:rPr>
          <w:rFonts w:ascii="Times New Roman" w:hAnsi="Times New Roman" w:cs="Times New Roman"/>
        </w:rPr>
        <w:t xml:space="preserve">means that there </w:t>
      </w:r>
      <w:r w:rsidR="00FA0BA3">
        <w:rPr>
          <w:rFonts w:ascii="Times New Roman" w:hAnsi="Times New Roman" w:cs="Times New Roman"/>
        </w:rPr>
        <w:t>is</w:t>
      </w:r>
      <w:r w:rsidRPr="00E53320">
        <w:rPr>
          <w:rFonts w:ascii="Times New Roman" w:hAnsi="Times New Roman" w:cs="Times New Roman"/>
        </w:rPr>
        <w:t xml:space="preserve"> a range of opportunities for articulating opinions and developing partnerships for a wide range of governmental actors, civil society and non-governmental actors and business interests. The campaign for an Urban SDG, and the subsequent development of the N</w:t>
      </w:r>
      <w:r w:rsidR="00FA0BA3">
        <w:rPr>
          <w:rFonts w:ascii="Times New Roman" w:hAnsi="Times New Roman" w:cs="Times New Roman"/>
        </w:rPr>
        <w:t>UA</w:t>
      </w:r>
      <w:r w:rsidRPr="00E53320">
        <w:rPr>
          <w:rFonts w:ascii="Times New Roman" w:hAnsi="Times New Roman" w:cs="Times New Roman"/>
        </w:rPr>
        <w:t xml:space="preserve"> exemplify this aspect of global development policy making. Both processes made use of open access web platforms as the entry-point for a wide range of stakeholders to make propositions and lobby about urban futures. However, this formal commitment to consultation makes the imperative of developing coherent agendas with intelligible narratives and actionable proposals all the more crucial. The process of editing and selecting from a huge and diverse range of opinions and expertise is an intensely </w:t>
      </w:r>
      <w:r w:rsidRPr="00E53320">
        <w:rPr>
          <w:rFonts w:ascii="Times New Roman" w:hAnsi="Times New Roman" w:cs="Times New Roman"/>
          <w:i/>
        </w:rPr>
        <w:t>political</w:t>
      </w:r>
      <w:r w:rsidRPr="00E53320">
        <w:rPr>
          <w:rFonts w:ascii="Times New Roman" w:hAnsi="Times New Roman" w:cs="Times New Roman"/>
        </w:rPr>
        <w:t xml:space="preserve"> one, involving the arts of bargaining, compromise and deferral through which competing interests and conflicting positions are aligned. The development of a new urban agenda has therefore been channelled through and coordinated across m</w:t>
      </w:r>
      <w:r>
        <w:rPr>
          <w:rFonts w:ascii="Times New Roman" w:hAnsi="Times New Roman" w:cs="Times New Roman"/>
        </w:rPr>
        <w:t xml:space="preserve">ultiple channels of engagement. </w:t>
      </w:r>
    </w:p>
    <w:p w14:paraId="1926257F" w14:textId="77777777" w:rsidR="0052317F" w:rsidRPr="00E53320" w:rsidRDefault="0052317F" w:rsidP="003F5B01">
      <w:pPr>
        <w:spacing w:line="480" w:lineRule="auto"/>
        <w:jc w:val="both"/>
        <w:rPr>
          <w:rFonts w:ascii="Times New Roman" w:hAnsi="Times New Roman" w:cs="Times New Roman"/>
        </w:rPr>
      </w:pPr>
    </w:p>
    <w:p w14:paraId="67794124" w14:textId="77777777" w:rsidR="00CB10A4" w:rsidRPr="00E53320" w:rsidRDefault="0052317F" w:rsidP="003F5B01">
      <w:pPr>
        <w:spacing w:line="480" w:lineRule="auto"/>
        <w:jc w:val="both"/>
        <w:rPr>
          <w:rFonts w:ascii="Times New Roman" w:hAnsi="Times New Roman" w:cs="Times New Roman"/>
        </w:rPr>
      </w:pPr>
      <w:r w:rsidRPr="00E53320">
        <w:rPr>
          <w:rFonts w:ascii="Times New Roman" w:hAnsi="Times New Roman" w:cs="Times New Roman"/>
        </w:rPr>
        <w:t>As a response to the problem of organi</w:t>
      </w:r>
      <w:r w:rsidR="00FA0BA3">
        <w:rPr>
          <w:rFonts w:ascii="Times New Roman" w:hAnsi="Times New Roman" w:cs="Times New Roman"/>
        </w:rPr>
        <w:t>s</w:t>
      </w:r>
      <w:r w:rsidRPr="00E53320">
        <w:rPr>
          <w:rFonts w:ascii="Times New Roman" w:hAnsi="Times New Roman" w:cs="Times New Roman"/>
        </w:rPr>
        <w:t>ational complexity, a new layer of UN-coordinated knowledge brokerage was developed to ensure that the SDG process was transparent and consultative, involving the creation of the Sustainable Development Solutions Network (SDSN).</w:t>
      </w:r>
      <w:r w:rsidRPr="00E53320">
        <w:rPr>
          <w:rStyle w:val="EndnoteReference"/>
          <w:rFonts w:ascii="Times New Roman" w:hAnsi="Times New Roman" w:cs="Times New Roman"/>
        </w:rPr>
        <w:endnoteReference w:id="6"/>
      </w:r>
      <w:r w:rsidRPr="00E53320">
        <w:rPr>
          <w:rFonts w:ascii="Times New Roman" w:hAnsi="Times New Roman" w:cs="Times New Roman"/>
        </w:rPr>
        <w:t xml:space="preserve"> </w:t>
      </w:r>
      <w:r w:rsidR="00CB10A4" w:rsidRPr="00E53320">
        <w:rPr>
          <w:rFonts w:ascii="Times New Roman" w:hAnsi="Times New Roman" w:cs="Times New Roman"/>
        </w:rPr>
        <w:t>T</w:t>
      </w:r>
      <w:r w:rsidR="00CB10A4" w:rsidRPr="00E602E6">
        <w:rPr>
          <w:rFonts w:ascii="Times New Roman" w:hAnsi="Times New Roman" w:cs="Times New Roman"/>
        </w:rPr>
        <w:t xml:space="preserve">he SSDN campaign for an </w:t>
      </w:r>
      <w:r w:rsidR="00CB10A4" w:rsidRPr="00FC3BE4">
        <w:rPr>
          <w:rFonts w:ascii="Times New Roman" w:hAnsi="Times New Roman" w:cs="Times New Roman"/>
        </w:rPr>
        <w:t>Urban SDG</w:t>
      </w:r>
      <w:r w:rsidR="00CB10A4">
        <w:rPr>
          <w:rFonts w:ascii="Times New Roman" w:hAnsi="Times New Roman" w:cs="Times New Roman"/>
        </w:rPr>
        <w:t xml:space="preserve"> </w:t>
      </w:r>
      <w:r w:rsidR="00CB10A4" w:rsidRPr="00E53320">
        <w:rPr>
          <w:rFonts w:ascii="Times New Roman" w:hAnsi="Times New Roman" w:cs="Times New Roman"/>
        </w:rPr>
        <w:t>drew together participants from across the UN’s Major Groups in support of the urban agenda within the UN system. The successful campaign that culminated in the approval of Goal 11 depended on overcoming an entrenched anti-urbanism in development policy thinking</w:t>
      </w:r>
      <w:r w:rsidR="00CB10A4">
        <w:rPr>
          <w:rFonts w:ascii="Times New Roman" w:hAnsi="Times New Roman" w:cs="Times New Roman"/>
        </w:rPr>
        <w:t>.</w:t>
      </w:r>
      <w:r w:rsidR="00CB10A4" w:rsidRPr="00E53320">
        <w:rPr>
          <w:rFonts w:ascii="Times New Roman" w:hAnsi="Times New Roman" w:cs="Times New Roman"/>
        </w:rPr>
        <w:t xml:space="preserve"> However, beneath the temporary agreement across sectors and interests on the need for an urban focussed goal, very different </w:t>
      </w:r>
      <w:r w:rsidR="00CB10A4" w:rsidRPr="00E602E6">
        <w:rPr>
          <w:rFonts w:ascii="Times New Roman" w:hAnsi="Times New Roman" w:cs="Times New Roman"/>
        </w:rPr>
        <w:t>interpretation</w:t>
      </w:r>
      <w:r w:rsidR="00CB10A4" w:rsidRPr="00FC3BE4">
        <w:rPr>
          <w:rFonts w:ascii="Times New Roman" w:hAnsi="Times New Roman" w:cs="Times New Roman"/>
        </w:rPr>
        <w:t xml:space="preserve">s of how cities are </w:t>
      </w:r>
      <w:r w:rsidR="00CB10A4" w:rsidRPr="00195ED5">
        <w:rPr>
          <w:rFonts w:ascii="Times New Roman" w:hAnsi="Times New Roman" w:cs="Times New Roman"/>
        </w:rPr>
        <w:t xml:space="preserve">significant for achieving sustainable development will become more evident as the politics of </w:t>
      </w:r>
      <w:r w:rsidR="00CB10A4" w:rsidRPr="00E53320">
        <w:rPr>
          <w:rFonts w:ascii="Times New Roman" w:hAnsi="Times New Roman" w:cs="Times New Roman"/>
        </w:rPr>
        <w:t>implementing</w:t>
      </w:r>
      <w:r w:rsidR="00CB10A4">
        <w:rPr>
          <w:rFonts w:ascii="Times New Roman" w:hAnsi="Times New Roman" w:cs="Times New Roman"/>
        </w:rPr>
        <w:t xml:space="preserve"> the SDGs unfolds. Locally, in the myriad of cities and towns across the world that will seek to align their development trajectories with the national urban policies that will in turn reference the global agenda, the task of navigating conflicting rationalities will invariably fall to the budget office and the urban planner. </w:t>
      </w:r>
    </w:p>
    <w:p w14:paraId="31C4F146" w14:textId="77777777" w:rsidR="00CB10A4" w:rsidRPr="00E53320" w:rsidRDefault="00CB10A4" w:rsidP="003F5B01">
      <w:pPr>
        <w:spacing w:line="480" w:lineRule="auto"/>
        <w:jc w:val="both"/>
        <w:rPr>
          <w:rFonts w:ascii="Times New Roman" w:hAnsi="Times New Roman" w:cs="Times New Roman"/>
          <w:b/>
        </w:rPr>
      </w:pPr>
    </w:p>
    <w:p w14:paraId="6B68D32F" w14:textId="77777777" w:rsidR="00CB10A4" w:rsidRPr="00E53320" w:rsidRDefault="00CB10A4" w:rsidP="003F5B01">
      <w:pPr>
        <w:spacing w:line="480" w:lineRule="auto"/>
        <w:jc w:val="both"/>
        <w:rPr>
          <w:rFonts w:ascii="Times New Roman" w:hAnsi="Times New Roman" w:cs="Times New Roman"/>
        </w:rPr>
      </w:pPr>
    </w:p>
    <w:p w14:paraId="2F7A9A3A" w14:textId="21C59070" w:rsidR="00CB10A4" w:rsidRPr="00FC3BE4" w:rsidRDefault="00CB10A4" w:rsidP="003F5B01">
      <w:pPr>
        <w:spacing w:line="480" w:lineRule="auto"/>
        <w:jc w:val="both"/>
        <w:rPr>
          <w:rFonts w:ascii="Times New Roman" w:hAnsi="Times New Roman" w:cs="Times New Roman"/>
          <w:b/>
        </w:rPr>
      </w:pPr>
      <w:r>
        <w:rPr>
          <w:rFonts w:ascii="Times New Roman" w:hAnsi="Times New Roman" w:cs="Times New Roman"/>
          <w:b/>
        </w:rPr>
        <w:t>‘</w:t>
      </w:r>
      <w:r w:rsidR="003516F8">
        <w:rPr>
          <w:rFonts w:ascii="Times New Roman" w:hAnsi="Times New Roman" w:cs="Times New Roman"/>
          <w:b/>
        </w:rPr>
        <w:t>T</w:t>
      </w:r>
      <w:r>
        <w:rPr>
          <w:rFonts w:ascii="Times New Roman" w:hAnsi="Times New Roman" w:cs="Times New Roman"/>
          <w:b/>
        </w:rPr>
        <w:t xml:space="preserve">he city’ </w:t>
      </w:r>
      <w:r w:rsidR="003516F8">
        <w:rPr>
          <w:rFonts w:ascii="Times New Roman" w:hAnsi="Times New Roman" w:cs="Times New Roman"/>
          <w:b/>
        </w:rPr>
        <w:t xml:space="preserve">and the emerging remit of planning </w:t>
      </w:r>
    </w:p>
    <w:p w14:paraId="0D7B6922" w14:textId="77777777" w:rsidR="00FA0BA3" w:rsidRDefault="00FA0BA3" w:rsidP="003F5B01">
      <w:pPr>
        <w:autoSpaceDE w:val="0"/>
        <w:autoSpaceDN w:val="0"/>
        <w:adjustRightInd w:val="0"/>
        <w:spacing w:line="480" w:lineRule="auto"/>
        <w:jc w:val="both"/>
        <w:rPr>
          <w:rFonts w:ascii="Times New Roman" w:hAnsi="Times New Roman" w:cs="Times New Roman"/>
        </w:rPr>
      </w:pPr>
    </w:p>
    <w:p w14:paraId="527CEA75" w14:textId="2476FABE" w:rsidR="00CB10A4" w:rsidRPr="00F60DE0" w:rsidRDefault="00CB10A4" w:rsidP="003F5B01">
      <w:pPr>
        <w:autoSpaceDE w:val="0"/>
        <w:autoSpaceDN w:val="0"/>
        <w:adjustRightInd w:val="0"/>
        <w:spacing w:line="480" w:lineRule="auto"/>
        <w:jc w:val="both"/>
        <w:rPr>
          <w:rFonts w:ascii="Times New Roman" w:hAnsi="Times New Roman" w:cs="Times New Roman"/>
          <w:b/>
        </w:rPr>
      </w:pPr>
      <w:r>
        <w:rPr>
          <w:rFonts w:ascii="Times New Roman" w:hAnsi="Times New Roman" w:cs="Times New Roman"/>
        </w:rPr>
        <w:t>If increased responsibility for achieving global aspirations for sustainable development is to be placed ever more heavily on the shoulders of national and local planners</w:t>
      </w:r>
      <w:r w:rsidR="00FA0BA3">
        <w:rPr>
          <w:rFonts w:ascii="Times New Roman" w:hAnsi="Times New Roman" w:cs="Times New Roman"/>
        </w:rPr>
        <w:t>,</w:t>
      </w:r>
      <w:r>
        <w:rPr>
          <w:rFonts w:ascii="Times New Roman" w:hAnsi="Times New Roman" w:cs="Times New Roman"/>
        </w:rPr>
        <w:t xml:space="preserve"> it is important to be able to set out the parameters of this responsibility. </w:t>
      </w:r>
      <w:r w:rsidRPr="00E53320">
        <w:rPr>
          <w:rFonts w:ascii="Times New Roman" w:hAnsi="Times New Roman" w:cs="Times New Roman"/>
        </w:rPr>
        <w:t>In light of the complex poli</w:t>
      </w:r>
      <w:r w:rsidRPr="00E602E6">
        <w:rPr>
          <w:rFonts w:ascii="Times New Roman" w:hAnsi="Times New Roman" w:cs="Times New Roman"/>
        </w:rPr>
        <w:t xml:space="preserve">tical </w:t>
      </w:r>
      <w:r w:rsidRPr="00FC3BE4">
        <w:rPr>
          <w:rFonts w:ascii="Times New Roman" w:hAnsi="Times New Roman" w:cs="Times New Roman"/>
        </w:rPr>
        <w:t xml:space="preserve">processes through which Goal 11 came to be approved, and through which the </w:t>
      </w:r>
      <w:r w:rsidR="00FA0BA3">
        <w:rPr>
          <w:rFonts w:ascii="Times New Roman" w:hAnsi="Times New Roman" w:cs="Times New Roman"/>
        </w:rPr>
        <w:t xml:space="preserve">NUA </w:t>
      </w:r>
      <w:r w:rsidRPr="00FC3BE4">
        <w:rPr>
          <w:rFonts w:ascii="Times New Roman" w:hAnsi="Times New Roman" w:cs="Times New Roman"/>
        </w:rPr>
        <w:t>was developed in the lead up to Habitat III in 2016, it is perhaps hardly surprising that there</w:t>
      </w:r>
      <w:r w:rsidRPr="00195ED5">
        <w:rPr>
          <w:rFonts w:ascii="Times New Roman" w:hAnsi="Times New Roman" w:cs="Times New Roman"/>
        </w:rPr>
        <w:t xml:space="preserve"> is no single definition of the city </w:t>
      </w:r>
      <w:r w:rsidRPr="00E53320">
        <w:rPr>
          <w:rFonts w:ascii="Times New Roman" w:hAnsi="Times New Roman" w:cs="Times New Roman"/>
        </w:rPr>
        <w:t xml:space="preserve">at work in fields </w:t>
      </w:r>
      <w:r w:rsidRPr="00E53320">
        <w:rPr>
          <w:rFonts w:ascii="Times New Roman" w:hAnsi="Times New Roman" w:cs="Times New Roman"/>
        </w:rPr>
        <w:lastRenderedPageBreak/>
        <w:t xml:space="preserve">of global urban policy. However, there </w:t>
      </w:r>
      <w:r w:rsidR="00FA0BA3">
        <w:rPr>
          <w:rFonts w:ascii="Times New Roman" w:hAnsi="Times New Roman" w:cs="Times New Roman"/>
        </w:rPr>
        <w:t>is</w:t>
      </w:r>
      <w:r w:rsidRPr="00E53320">
        <w:rPr>
          <w:rFonts w:ascii="Times New Roman" w:hAnsi="Times New Roman" w:cs="Times New Roman"/>
        </w:rPr>
        <w:t xml:space="preserve"> a series of recurring themes in this field that suggest that the meaning of ‘the city’ is closely associated with practical understandings of how spatial practices can be reconfigured in pursuit of global</w:t>
      </w:r>
      <w:r w:rsidR="00261D63">
        <w:rPr>
          <w:rFonts w:ascii="Times New Roman" w:hAnsi="Times New Roman" w:cs="Times New Roman"/>
        </w:rPr>
        <w:t xml:space="preserve"> </w:t>
      </w:r>
      <w:r w:rsidRPr="00E53320">
        <w:rPr>
          <w:rFonts w:ascii="Times New Roman" w:hAnsi="Times New Roman" w:cs="Times New Roman"/>
        </w:rPr>
        <w:t xml:space="preserve">objectives. We suggest that there are three broad understandings of ‘the city’ at work in global urban policy, each of which illustrates the ways in which place-based processes are presented in this field as site within spatially extensive networks and flows. </w:t>
      </w:r>
    </w:p>
    <w:p w14:paraId="1D3B71AF" w14:textId="77777777" w:rsidR="00CB10A4" w:rsidRPr="00E53320" w:rsidRDefault="00CB10A4" w:rsidP="003F5B01">
      <w:pPr>
        <w:spacing w:line="480" w:lineRule="auto"/>
        <w:jc w:val="both"/>
        <w:rPr>
          <w:rFonts w:ascii="Times New Roman" w:hAnsi="Times New Roman" w:cs="Times New Roman"/>
        </w:rPr>
      </w:pPr>
    </w:p>
    <w:p w14:paraId="0C84FEA0" w14:textId="77777777" w:rsidR="00CB10A4" w:rsidRPr="00E53320" w:rsidRDefault="00CB10A4" w:rsidP="003F5B01">
      <w:pPr>
        <w:spacing w:line="480" w:lineRule="auto"/>
        <w:jc w:val="both"/>
        <w:rPr>
          <w:rFonts w:ascii="Times New Roman" w:hAnsi="Times New Roman" w:cs="Times New Roman"/>
        </w:rPr>
      </w:pPr>
      <w:r w:rsidRPr="00E53320">
        <w:rPr>
          <w:rFonts w:ascii="Times New Roman" w:hAnsi="Times New Roman" w:cs="Times New Roman"/>
        </w:rPr>
        <w:t xml:space="preserve">First, there is an idea of the urban in terms of the </w:t>
      </w:r>
      <w:r w:rsidRPr="00E53320">
        <w:rPr>
          <w:rFonts w:ascii="Times New Roman" w:hAnsi="Times New Roman" w:cs="Times New Roman"/>
          <w:i/>
        </w:rPr>
        <w:t>clustering</w:t>
      </w:r>
      <w:r w:rsidRPr="00E53320">
        <w:rPr>
          <w:rFonts w:ascii="Times New Roman" w:hAnsi="Times New Roman" w:cs="Times New Roman"/>
        </w:rPr>
        <w:t xml:space="preserve"> together of proximate activities. This idea is found in arguments about the agglomeration efficiencies that characterise urban economies, in arguments about the socio-cultural benefits that follow from the concentration of diverse populations in urban areas, and in arguments about the potentials for innovation that follow from city-region specialization. </w:t>
      </w:r>
    </w:p>
    <w:p w14:paraId="6528EE81" w14:textId="77777777" w:rsidR="00CB10A4" w:rsidRPr="00E53320" w:rsidRDefault="00CB10A4" w:rsidP="003F5B01">
      <w:pPr>
        <w:spacing w:line="480" w:lineRule="auto"/>
        <w:jc w:val="both"/>
        <w:rPr>
          <w:rFonts w:ascii="Times New Roman" w:hAnsi="Times New Roman" w:cs="Times New Roman"/>
        </w:rPr>
      </w:pPr>
    </w:p>
    <w:p w14:paraId="6E52B569" w14:textId="77777777" w:rsidR="00CB10A4" w:rsidRPr="00E53320" w:rsidRDefault="00CB10A4" w:rsidP="003F5B01">
      <w:pPr>
        <w:spacing w:line="480" w:lineRule="auto"/>
        <w:jc w:val="both"/>
        <w:rPr>
          <w:rFonts w:ascii="Times New Roman" w:hAnsi="Times New Roman" w:cs="Times New Roman"/>
        </w:rPr>
      </w:pPr>
      <w:r w:rsidRPr="00E53320">
        <w:rPr>
          <w:rFonts w:ascii="Times New Roman" w:hAnsi="Times New Roman" w:cs="Times New Roman"/>
        </w:rPr>
        <w:t xml:space="preserve">Second, alongside this sense of the city as a space of proximity, there is an understanding of the city as a </w:t>
      </w:r>
      <w:r w:rsidRPr="00E53320">
        <w:rPr>
          <w:rFonts w:ascii="Times New Roman" w:hAnsi="Times New Roman" w:cs="Times New Roman"/>
          <w:i/>
        </w:rPr>
        <w:t>hub</w:t>
      </w:r>
      <w:r w:rsidRPr="00E53320">
        <w:rPr>
          <w:rFonts w:ascii="Times New Roman" w:hAnsi="Times New Roman" w:cs="Times New Roman"/>
        </w:rPr>
        <w:t>, a node in wider networks, including urban-rural relations of migration or trade, as well as environment relationships that extend beyond the scale of any single settlement. This emphasis in part reflects sophisticated scientific and social-scientific understandings of the multi-scalar dynamics of environmental processes, or the dynamics of urbani</w:t>
      </w:r>
      <w:r w:rsidR="001D4479">
        <w:rPr>
          <w:rFonts w:ascii="Times New Roman" w:hAnsi="Times New Roman" w:cs="Times New Roman"/>
        </w:rPr>
        <w:t>s</w:t>
      </w:r>
      <w:r w:rsidRPr="00E53320">
        <w:rPr>
          <w:rFonts w:ascii="Times New Roman" w:hAnsi="Times New Roman" w:cs="Times New Roman"/>
        </w:rPr>
        <w:t xml:space="preserve">ation of population. But it is also a trace of a ‘diplomatic’ imperative to find a way of asserting the importance of urban issues without seeming to marginalise rural-based issues and constituencies or those concerned with global environmental processes. </w:t>
      </w:r>
    </w:p>
    <w:p w14:paraId="76066238" w14:textId="77777777" w:rsidR="00CB10A4" w:rsidRPr="00E53320" w:rsidRDefault="00CB10A4" w:rsidP="003F5B01">
      <w:pPr>
        <w:spacing w:line="480" w:lineRule="auto"/>
        <w:jc w:val="both"/>
        <w:rPr>
          <w:rFonts w:ascii="Times New Roman" w:hAnsi="Times New Roman" w:cs="Times New Roman"/>
        </w:rPr>
      </w:pPr>
    </w:p>
    <w:p w14:paraId="6DF2FFE4" w14:textId="77777777" w:rsidR="00CB10A4" w:rsidRPr="00E53320" w:rsidRDefault="00CB10A4" w:rsidP="003F5B01">
      <w:pPr>
        <w:spacing w:line="480" w:lineRule="auto"/>
        <w:jc w:val="both"/>
        <w:rPr>
          <w:rFonts w:ascii="Times New Roman" w:hAnsi="Times New Roman" w:cs="Times New Roman"/>
        </w:rPr>
      </w:pPr>
      <w:r w:rsidRPr="00E53320">
        <w:rPr>
          <w:rFonts w:ascii="Times New Roman" w:hAnsi="Times New Roman" w:cs="Times New Roman"/>
        </w:rPr>
        <w:lastRenderedPageBreak/>
        <w:t xml:space="preserve">Finally, there is a strong claim concerning the role of the city as a </w:t>
      </w:r>
      <w:r w:rsidRPr="00E53320">
        <w:rPr>
          <w:rFonts w:ascii="Times New Roman" w:hAnsi="Times New Roman" w:cs="Times New Roman"/>
          <w:i/>
        </w:rPr>
        <w:t>scale</w:t>
      </w:r>
      <w:r w:rsidRPr="00E53320">
        <w:rPr>
          <w:rFonts w:ascii="Times New Roman" w:hAnsi="Times New Roman" w:cs="Times New Roman"/>
        </w:rPr>
        <w:t xml:space="preserve"> for the holistic integration of various processes into</w:t>
      </w:r>
      <w:r w:rsidR="001D4479">
        <w:rPr>
          <w:rFonts w:ascii="Times New Roman" w:hAnsi="Times New Roman" w:cs="Times New Roman"/>
        </w:rPr>
        <w:t xml:space="preserve"> a</w:t>
      </w:r>
      <w:r w:rsidRPr="00E53320">
        <w:rPr>
          <w:rFonts w:ascii="Times New Roman" w:hAnsi="Times New Roman" w:cs="Times New Roman"/>
        </w:rPr>
        <w:t xml:space="preserve"> systematic approach to management, planning, and regulation. This third aspect of the discourse of the NUA is crucial, for it shifts attention from a passive construction of urban spaces as bearers of problems and opportunity, towards an idea of the city as a figure for creative concerted action. </w:t>
      </w:r>
    </w:p>
    <w:p w14:paraId="1E4FD048" w14:textId="77777777" w:rsidR="00CB10A4" w:rsidRPr="00E53320" w:rsidRDefault="00CB10A4" w:rsidP="003F5B01">
      <w:pPr>
        <w:spacing w:line="480" w:lineRule="auto"/>
        <w:jc w:val="both"/>
        <w:rPr>
          <w:rFonts w:ascii="Times New Roman" w:hAnsi="Times New Roman" w:cs="Times New Roman"/>
        </w:rPr>
      </w:pPr>
    </w:p>
    <w:p w14:paraId="76F616C5" w14:textId="77777777" w:rsidR="00CB10A4" w:rsidRPr="00E53320" w:rsidRDefault="00CB10A4" w:rsidP="003F5B01">
      <w:pPr>
        <w:spacing w:line="480" w:lineRule="auto"/>
        <w:jc w:val="both"/>
        <w:rPr>
          <w:rFonts w:ascii="Times New Roman" w:hAnsi="Times New Roman" w:cs="Times New Roman"/>
          <w:color w:val="FF0000"/>
        </w:rPr>
      </w:pPr>
      <w:r w:rsidRPr="00E53320">
        <w:rPr>
          <w:rFonts w:ascii="Times New Roman" w:hAnsi="Times New Roman" w:cs="Times New Roman"/>
        </w:rPr>
        <w:t xml:space="preserve">The different meanings ascribed to the city and urban processes in the SDGs, the </w:t>
      </w:r>
      <w:r w:rsidR="001D4479">
        <w:rPr>
          <w:rFonts w:ascii="Times New Roman" w:hAnsi="Times New Roman" w:cs="Times New Roman"/>
        </w:rPr>
        <w:t xml:space="preserve">NUA </w:t>
      </w:r>
      <w:r w:rsidRPr="00E53320">
        <w:rPr>
          <w:rFonts w:ascii="Times New Roman" w:hAnsi="Times New Roman" w:cs="Times New Roman"/>
        </w:rPr>
        <w:t>and other strands of contemporary development thinking are part of a much larger pattern of contemporary urban thought. In the proliferation of urban concern evident across different fields, it is noteworthy that the meaning of ‘cities’ and ‘urban’ has become highly variable</w:t>
      </w:r>
      <w:r>
        <w:rPr>
          <w:rFonts w:ascii="Times New Roman" w:hAnsi="Times New Roman" w:cs="Times New Roman"/>
        </w:rPr>
        <w:t xml:space="preserve"> (see de Jong </w:t>
      </w:r>
      <w:r w:rsidRPr="00CF2C52">
        <w:rPr>
          <w:rFonts w:ascii="Times New Roman" w:hAnsi="Times New Roman" w:cs="Times New Roman"/>
        </w:rPr>
        <w:t>et al</w:t>
      </w:r>
      <w:r w:rsidR="001D4479">
        <w:rPr>
          <w:rFonts w:ascii="Times New Roman" w:hAnsi="Times New Roman" w:cs="Times New Roman"/>
        </w:rPr>
        <w:t>.</w:t>
      </w:r>
      <w:r>
        <w:rPr>
          <w:rFonts w:ascii="Times New Roman" w:hAnsi="Times New Roman" w:cs="Times New Roman"/>
        </w:rPr>
        <w:t xml:space="preserve"> 2015, Parnell </w:t>
      </w:r>
      <w:r w:rsidR="001D4479">
        <w:rPr>
          <w:rFonts w:ascii="Times New Roman" w:hAnsi="Times New Roman" w:cs="Times New Roman"/>
        </w:rPr>
        <w:t xml:space="preserve">et al. </w:t>
      </w:r>
      <w:r>
        <w:rPr>
          <w:rFonts w:ascii="Times New Roman" w:hAnsi="Times New Roman" w:cs="Times New Roman"/>
        </w:rPr>
        <w:t>2016)</w:t>
      </w:r>
      <w:r w:rsidRPr="00E53320">
        <w:rPr>
          <w:rFonts w:ascii="Times New Roman" w:hAnsi="Times New Roman" w:cs="Times New Roman"/>
        </w:rPr>
        <w:t>. The urban can refer to a very broad range of concerns or issues: to a site of sociability valued in terms of community relations and cohesion; to a technological infrastructure, problemati</w:t>
      </w:r>
      <w:r w:rsidR="001D4479">
        <w:rPr>
          <w:rFonts w:ascii="Times New Roman" w:hAnsi="Times New Roman" w:cs="Times New Roman"/>
        </w:rPr>
        <w:t>s</w:t>
      </w:r>
      <w:r w:rsidRPr="00E53320">
        <w:rPr>
          <w:rFonts w:ascii="Times New Roman" w:hAnsi="Times New Roman" w:cs="Times New Roman"/>
        </w:rPr>
        <w:t xml:space="preserve">ed in terms of the circulation of material objects and information; to a privileged site of democratic practice, a scene of participation, experimentation, and accountability; or to a field of innovation and potential economic growth. </w:t>
      </w:r>
    </w:p>
    <w:p w14:paraId="59D481BF" w14:textId="77777777" w:rsidR="00CB10A4" w:rsidRPr="00E53320" w:rsidRDefault="00CB10A4" w:rsidP="003F5B01">
      <w:pPr>
        <w:spacing w:line="480" w:lineRule="auto"/>
        <w:jc w:val="both"/>
        <w:rPr>
          <w:rFonts w:ascii="Times New Roman" w:hAnsi="Times New Roman" w:cs="Times New Roman"/>
          <w:color w:val="FF0000"/>
        </w:rPr>
      </w:pPr>
    </w:p>
    <w:p w14:paraId="488251BB" w14:textId="166DA596" w:rsidR="00CB10A4" w:rsidRPr="00E53320" w:rsidRDefault="00CB10A4" w:rsidP="003F5B01">
      <w:pPr>
        <w:spacing w:line="480" w:lineRule="auto"/>
        <w:jc w:val="both"/>
        <w:rPr>
          <w:rFonts w:ascii="Times New Roman" w:hAnsi="Times New Roman" w:cs="Times New Roman"/>
        </w:rPr>
      </w:pPr>
      <w:r w:rsidRPr="00E53320">
        <w:rPr>
          <w:rFonts w:ascii="Times New Roman" w:hAnsi="Times New Roman" w:cs="Times New Roman"/>
        </w:rPr>
        <w:t xml:space="preserve">There is a temptation to think that there must be, or should be, some common strand running across all these different understandings. But rather than trying to identify a theoretically singular definition, we suggest that each of the distinct understandings of cities, localities, and the urban evident in contemporary public debates should be thought of as crystallising a distinctive spatial rationality. By spatial rationalities, we are referring to the assumptions about the causal power of the spatial forms, built environments, and designed settings in which human action takes place that are operative in particular fields of practice. For example, planning practice and planning </w:t>
      </w:r>
      <w:r w:rsidRPr="00E53320">
        <w:rPr>
          <w:rFonts w:ascii="Times New Roman" w:hAnsi="Times New Roman" w:cs="Times New Roman"/>
        </w:rPr>
        <w:lastRenderedPageBreak/>
        <w:t>theory and other spatial disciplines such as architecture tend to ascribe significant causal power to spatial arrangements and forms in configuring certain preferred outcomes</w:t>
      </w:r>
      <w:r>
        <w:rPr>
          <w:rFonts w:ascii="Times New Roman" w:hAnsi="Times New Roman" w:cs="Times New Roman"/>
        </w:rPr>
        <w:t xml:space="preserve"> (Huxley 2006)</w:t>
      </w:r>
      <w:r w:rsidRPr="00E53320">
        <w:rPr>
          <w:rFonts w:ascii="Times New Roman" w:hAnsi="Times New Roman" w:cs="Times New Roman"/>
        </w:rPr>
        <w:t>. It</w:t>
      </w:r>
      <w:r w:rsidRPr="00E602E6">
        <w:rPr>
          <w:rFonts w:ascii="Times New Roman" w:hAnsi="Times New Roman" w:cs="Times New Roman"/>
        </w:rPr>
        <w:t xml:space="preserve"> is </w:t>
      </w:r>
      <w:r w:rsidRPr="00FC3BE4">
        <w:rPr>
          <w:rFonts w:ascii="Times New Roman" w:hAnsi="Times New Roman" w:cs="Times New Roman"/>
        </w:rPr>
        <w:t xml:space="preserve">often assumed that the design, classification, and ordering of spaces and environments </w:t>
      </w:r>
      <w:r w:rsidRPr="00195ED5">
        <w:rPr>
          <w:rFonts w:ascii="Times New Roman" w:hAnsi="Times New Roman" w:cs="Times New Roman"/>
        </w:rPr>
        <w:t>can comport individuals or whole populations to conduct themselves in particular ways. Traditionally, this assumption has been associated with attempts to control disorderly practices</w:t>
      </w:r>
      <w:r w:rsidRPr="00F60DE0">
        <w:rPr>
          <w:rFonts w:ascii="Times New Roman" w:hAnsi="Times New Roman" w:cs="Times New Roman"/>
        </w:rPr>
        <w:t>, to design out crime, to uplift people culturally</w:t>
      </w:r>
      <w:r w:rsidRPr="006A253C">
        <w:rPr>
          <w:rFonts w:ascii="Times New Roman" w:hAnsi="Times New Roman" w:cs="Times New Roman"/>
        </w:rPr>
        <w:t>, or to use environmen</w:t>
      </w:r>
      <w:r w:rsidRPr="008C3291">
        <w:rPr>
          <w:rFonts w:ascii="Times New Roman" w:hAnsi="Times New Roman" w:cs="Times New Roman"/>
        </w:rPr>
        <w:t>tal features to improve the health of populations</w:t>
      </w:r>
      <w:r w:rsidRPr="00AF035A">
        <w:rPr>
          <w:rFonts w:ascii="Times New Roman" w:hAnsi="Times New Roman" w:cs="Times New Roman"/>
        </w:rPr>
        <w:t xml:space="preserve">. The assumption is in turn based on the idea that </w:t>
      </w:r>
      <w:r w:rsidRPr="00C779A0">
        <w:rPr>
          <w:rFonts w:ascii="Times New Roman" w:hAnsi="Times New Roman" w:cs="Times New Roman"/>
        </w:rPr>
        <w:t xml:space="preserve">particular spatial configurations or environments generate forms of disorder, decay, or disease. </w:t>
      </w:r>
    </w:p>
    <w:p w14:paraId="4A864880" w14:textId="77777777" w:rsidR="00CB10A4" w:rsidRPr="00F60DE0" w:rsidRDefault="00CB10A4" w:rsidP="003F5B01">
      <w:pPr>
        <w:autoSpaceDE w:val="0"/>
        <w:autoSpaceDN w:val="0"/>
        <w:adjustRightInd w:val="0"/>
        <w:spacing w:line="480" w:lineRule="auto"/>
        <w:jc w:val="both"/>
        <w:rPr>
          <w:rFonts w:ascii="Times New Roman" w:hAnsi="Times New Roman" w:cs="Times New Roman"/>
        </w:rPr>
      </w:pPr>
    </w:p>
    <w:p w14:paraId="1C9840FA" w14:textId="77777777" w:rsidR="00CB10A4" w:rsidRPr="00E53320" w:rsidRDefault="00CB10A4" w:rsidP="003F5B01">
      <w:pPr>
        <w:autoSpaceDE w:val="0"/>
        <w:autoSpaceDN w:val="0"/>
        <w:adjustRightInd w:val="0"/>
        <w:spacing w:line="480" w:lineRule="auto"/>
        <w:jc w:val="both"/>
        <w:rPr>
          <w:rFonts w:ascii="Times New Roman" w:hAnsi="Times New Roman" w:cs="Times New Roman"/>
        </w:rPr>
      </w:pPr>
      <w:r w:rsidRPr="006A253C">
        <w:rPr>
          <w:rFonts w:ascii="Times New Roman" w:hAnsi="Times New Roman" w:cs="Times New Roman"/>
        </w:rPr>
        <w:t>Spatial rationalities are not restricted to urban and reg</w:t>
      </w:r>
      <w:r w:rsidRPr="008C3291">
        <w:rPr>
          <w:rFonts w:ascii="Times New Roman" w:hAnsi="Times New Roman" w:cs="Times New Roman"/>
        </w:rPr>
        <w:t xml:space="preserve">ional planning narrowly defined. The same types of causal postulates are operative across a range of fields of policy and practice in which spatial configurations are presented as a medium for acting on people’s actions. </w:t>
      </w:r>
      <w:r w:rsidRPr="00AF035A">
        <w:rPr>
          <w:rFonts w:ascii="Times New Roman" w:hAnsi="Times New Roman" w:cs="Times New Roman"/>
        </w:rPr>
        <w:t xml:space="preserve">In all sorts of fields, particular </w:t>
      </w:r>
      <w:r w:rsidRPr="00C779A0">
        <w:rPr>
          <w:rFonts w:ascii="Times New Roman" w:hAnsi="Times New Roman" w:cs="Times New Roman"/>
        </w:rPr>
        <w:t>understandings of the causal power of spatial forms, spatial relations, or environmental configurations inform institutionalised attempts to manipulate, design, and manage spaces and environments for different ends</w:t>
      </w:r>
      <w:r>
        <w:rPr>
          <w:rFonts w:ascii="Times New Roman" w:hAnsi="Times New Roman" w:cs="Times New Roman"/>
        </w:rPr>
        <w:t xml:space="preserve"> (Barnett 2012)</w:t>
      </w:r>
      <w:r w:rsidRPr="00C779A0">
        <w:rPr>
          <w:rFonts w:ascii="Times New Roman" w:hAnsi="Times New Roman" w:cs="Times New Roman"/>
        </w:rPr>
        <w:t>.</w:t>
      </w:r>
      <w:r w:rsidRPr="00E53320">
        <w:rPr>
          <w:rFonts w:ascii="Times New Roman" w:hAnsi="Times New Roman" w:cs="Times New Roman"/>
        </w:rPr>
        <w:t xml:space="preserve"> </w:t>
      </w:r>
    </w:p>
    <w:p w14:paraId="18016E92" w14:textId="77777777" w:rsidR="00CB10A4" w:rsidRPr="00E602E6" w:rsidRDefault="00CB10A4" w:rsidP="003F5B01">
      <w:pPr>
        <w:autoSpaceDE w:val="0"/>
        <w:autoSpaceDN w:val="0"/>
        <w:adjustRightInd w:val="0"/>
        <w:spacing w:line="480" w:lineRule="auto"/>
        <w:jc w:val="both"/>
        <w:rPr>
          <w:rFonts w:ascii="Times New Roman" w:hAnsi="Times New Roman" w:cs="Times New Roman"/>
        </w:rPr>
      </w:pPr>
    </w:p>
    <w:p w14:paraId="09FB8FEA" w14:textId="59162732" w:rsidR="00CB10A4" w:rsidRPr="00F60DE0" w:rsidRDefault="00CB10A4" w:rsidP="003F5B01">
      <w:pPr>
        <w:autoSpaceDE w:val="0"/>
        <w:autoSpaceDN w:val="0"/>
        <w:adjustRightInd w:val="0"/>
        <w:spacing w:line="480" w:lineRule="auto"/>
        <w:jc w:val="both"/>
        <w:rPr>
          <w:rFonts w:ascii="Times New Roman" w:hAnsi="Times New Roman" w:cs="Times New Roman"/>
        </w:rPr>
      </w:pPr>
      <w:r w:rsidRPr="00FC3BE4">
        <w:rPr>
          <w:rFonts w:ascii="Times New Roman" w:hAnsi="Times New Roman" w:cs="Times New Roman"/>
        </w:rPr>
        <w:t xml:space="preserve">The variable understandings of ‘the city’ </w:t>
      </w:r>
      <w:r w:rsidRPr="00195ED5">
        <w:rPr>
          <w:rFonts w:ascii="Times New Roman" w:hAnsi="Times New Roman" w:cs="Times New Roman"/>
        </w:rPr>
        <w:t xml:space="preserve">and the urban in the SDG and NUA process are just one </w:t>
      </w:r>
      <w:r w:rsidRPr="00F60DE0">
        <w:rPr>
          <w:rFonts w:ascii="Times New Roman" w:hAnsi="Times New Roman" w:cs="Times New Roman"/>
        </w:rPr>
        <w:t xml:space="preserve">example of these sorts of spatial rationalities. To be more precise, </w:t>
      </w:r>
      <w:r w:rsidRPr="006A253C">
        <w:rPr>
          <w:rFonts w:ascii="Times New Roman" w:hAnsi="Times New Roman" w:cs="Times New Roman"/>
        </w:rPr>
        <w:t>we suggest that the</w:t>
      </w:r>
      <w:r w:rsidRPr="008C3291">
        <w:rPr>
          <w:rFonts w:ascii="Times New Roman" w:hAnsi="Times New Roman" w:cs="Times New Roman"/>
        </w:rPr>
        <w:t xml:space="preserve"> elaboration of a global urban development agenda is indicative of a significant shift in the prevalent spati</w:t>
      </w:r>
      <w:r w:rsidRPr="00AF035A">
        <w:rPr>
          <w:rFonts w:ascii="Times New Roman" w:hAnsi="Times New Roman" w:cs="Times New Roman"/>
        </w:rPr>
        <w:t xml:space="preserve">al rationalities defining cities and urban processes as potential </w:t>
      </w:r>
      <w:r w:rsidRPr="00C779A0">
        <w:rPr>
          <w:rFonts w:ascii="Times New Roman" w:hAnsi="Times New Roman" w:cs="Times New Roman"/>
        </w:rPr>
        <w:t xml:space="preserve">objects of planning. </w:t>
      </w:r>
      <w:r w:rsidRPr="0075540E">
        <w:rPr>
          <w:rFonts w:ascii="Times New Roman" w:hAnsi="Times New Roman" w:cs="Times New Roman"/>
        </w:rPr>
        <w:t>In classical models of planning, it was assumed that reconfiguring and redesigning could help to bring about various forms of desired change. Increasingly, in contempo</w:t>
      </w:r>
      <w:r w:rsidRPr="00E235F4">
        <w:rPr>
          <w:rFonts w:ascii="Times New Roman" w:hAnsi="Times New Roman" w:cs="Times New Roman"/>
        </w:rPr>
        <w:t xml:space="preserve">rary models of decision-making, evident </w:t>
      </w:r>
      <w:r w:rsidRPr="00E01CD7">
        <w:rPr>
          <w:rFonts w:ascii="Times New Roman" w:hAnsi="Times New Roman" w:cs="Times New Roman"/>
        </w:rPr>
        <w:lastRenderedPageBreak/>
        <w:t xml:space="preserve">for example </w:t>
      </w:r>
      <w:r w:rsidRPr="00A956FB">
        <w:rPr>
          <w:rFonts w:ascii="Times New Roman" w:hAnsi="Times New Roman" w:cs="Times New Roman"/>
        </w:rPr>
        <w:t xml:space="preserve">in the emergence of programmes of urban resilience and adaptation or of ‘urban ecological security’, the aim </w:t>
      </w:r>
      <w:r w:rsidRPr="00AF2C80">
        <w:rPr>
          <w:rFonts w:ascii="Times New Roman" w:hAnsi="Times New Roman" w:cs="Times New Roman"/>
        </w:rPr>
        <w:t xml:space="preserve">of planning practices </w:t>
      </w:r>
      <w:r w:rsidRPr="009023D5">
        <w:rPr>
          <w:rFonts w:ascii="Times New Roman" w:hAnsi="Times New Roman" w:cs="Times New Roman"/>
        </w:rPr>
        <w:t xml:space="preserve">is </w:t>
      </w:r>
      <w:r w:rsidRPr="00EC51DD">
        <w:rPr>
          <w:rFonts w:ascii="Times New Roman" w:hAnsi="Times New Roman" w:cs="Times New Roman"/>
        </w:rPr>
        <w:t>not to pursue a linear model of progressive social change</w:t>
      </w:r>
      <w:r w:rsidRPr="00E53320">
        <w:rPr>
          <w:rFonts w:ascii="Times New Roman" w:hAnsi="Times New Roman" w:cs="Times New Roman"/>
        </w:rPr>
        <w:t xml:space="preserve">, economic growth, or welfare provision. It is, rather, to bolster the capacity of urban environments to withstand change, in the form of various shocks, whether global financial instability, terrorist attack, catastrophic physical disaster, or impending ‘transitions’ such as climate change or peak oil. But at the same time, the aim is also </w:t>
      </w:r>
      <w:r w:rsidR="001D4479">
        <w:rPr>
          <w:rFonts w:ascii="Times New Roman" w:hAnsi="Times New Roman" w:cs="Times New Roman"/>
        </w:rPr>
        <w:t xml:space="preserve">to </w:t>
      </w:r>
      <w:r w:rsidRPr="00E53320">
        <w:rPr>
          <w:rFonts w:ascii="Times New Roman" w:hAnsi="Times New Roman" w:cs="Times New Roman"/>
        </w:rPr>
        <w:t xml:space="preserve">enhance the potential of cities and other places to generate as yet unimagined future pathways of innovation and experimentation. </w:t>
      </w:r>
    </w:p>
    <w:p w14:paraId="12CCB251" w14:textId="77777777" w:rsidR="00CB10A4" w:rsidRPr="00E53320" w:rsidRDefault="00CB10A4" w:rsidP="003F5B01">
      <w:pPr>
        <w:spacing w:line="480" w:lineRule="auto"/>
        <w:jc w:val="both"/>
        <w:rPr>
          <w:rFonts w:ascii="Times New Roman" w:hAnsi="Times New Roman" w:cs="Times New Roman"/>
        </w:rPr>
      </w:pPr>
    </w:p>
    <w:p w14:paraId="51E18AA4" w14:textId="77777777" w:rsidR="00CB10A4" w:rsidRPr="00E53320" w:rsidRDefault="00CB10A4" w:rsidP="003F5B01">
      <w:pPr>
        <w:spacing w:line="480" w:lineRule="auto"/>
        <w:jc w:val="both"/>
        <w:rPr>
          <w:rFonts w:ascii="Times New Roman" w:hAnsi="Times New Roman" w:cs="Times New Roman"/>
        </w:rPr>
      </w:pPr>
      <w:r w:rsidRPr="00E53320">
        <w:rPr>
          <w:rFonts w:ascii="Times New Roman" w:hAnsi="Times New Roman" w:cs="Times New Roman"/>
        </w:rPr>
        <w:t xml:space="preserve">In order to grasp the significance of this shift in the prevalent spatial rationalities of urban management programmes in the twenty-first century, and the role of knowledge, learning and planning in those programmes, is to consider the career of a core concept of twentieth-century planning theory, the idea of </w:t>
      </w:r>
      <w:r w:rsidR="001D4479">
        <w:rPr>
          <w:rFonts w:ascii="Times New Roman" w:hAnsi="Times New Roman" w:cs="Times New Roman"/>
        </w:rPr>
        <w:t>‘</w:t>
      </w:r>
      <w:r w:rsidRPr="00E53320">
        <w:rPr>
          <w:rFonts w:ascii="Times New Roman" w:hAnsi="Times New Roman" w:cs="Times New Roman"/>
        </w:rPr>
        <w:t>wicked problems</w:t>
      </w:r>
      <w:r w:rsidR="001D4479">
        <w:rPr>
          <w:rFonts w:ascii="Times New Roman" w:hAnsi="Times New Roman" w:cs="Times New Roman"/>
        </w:rPr>
        <w:t>’</w:t>
      </w:r>
      <w:r w:rsidRPr="00E53320">
        <w:rPr>
          <w:rFonts w:ascii="Times New Roman" w:hAnsi="Times New Roman" w:cs="Times New Roman"/>
        </w:rPr>
        <w:t>. The idea of wicked problems refers to the idea that certain sorts of issues are inherently characterised by causal complexity, predictive uncertainty, and political contestation, making any easy ‘one-shot’ solution to them by the application of scientific knowledge impossible. It was an idea originally developed in relation to the specific features of urban issues such as inner city poverty, housing provision, or spatial concentrations of crime</w:t>
      </w:r>
      <w:r>
        <w:rPr>
          <w:rFonts w:ascii="Times New Roman" w:hAnsi="Times New Roman" w:cs="Times New Roman"/>
        </w:rPr>
        <w:t xml:space="preserve"> (Rittel and Webber 1973, Harrison 2000)</w:t>
      </w:r>
      <w:r w:rsidRPr="00E53320">
        <w:rPr>
          <w:rFonts w:ascii="Times New Roman" w:hAnsi="Times New Roman" w:cs="Times New Roman"/>
        </w:rPr>
        <w:t>. And i</w:t>
      </w:r>
      <w:r w:rsidRPr="00E602E6">
        <w:rPr>
          <w:rFonts w:ascii="Times New Roman" w:hAnsi="Times New Roman" w:cs="Times New Roman"/>
        </w:rPr>
        <w:t>t was an idea originally developed as a critique of the overly optimistic promises of technocratic social analysis to be able to solve complex issues through the application of data-systems</w:t>
      </w:r>
      <w:r>
        <w:rPr>
          <w:rFonts w:ascii="Times New Roman" w:hAnsi="Times New Roman" w:cs="Times New Roman"/>
        </w:rPr>
        <w:t xml:space="preserve"> (Goodspeed 2015). </w:t>
      </w:r>
    </w:p>
    <w:p w14:paraId="54909EC7" w14:textId="77777777" w:rsidR="00CB10A4" w:rsidRPr="00E602E6" w:rsidRDefault="00CB10A4" w:rsidP="003F5B01">
      <w:pPr>
        <w:spacing w:line="480" w:lineRule="auto"/>
        <w:jc w:val="both"/>
        <w:rPr>
          <w:rFonts w:ascii="Times New Roman" w:hAnsi="Times New Roman" w:cs="Times New Roman"/>
        </w:rPr>
      </w:pPr>
    </w:p>
    <w:p w14:paraId="4B281308" w14:textId="4D9CE0FB" w:rsidR="00CB10A4" w:rsidRPr="00E53320" w:rsidRDefault="00CB10A4" w:rsidP="003F5B01">
      <w:pPr>
        <w:spacing w:line="480" w:lineRule="auto"/>
        <w:jc w:val="both"/>
        <w:rPr>
          <w:rFonts w:ascii="Times New Roman" w:hAnsi="Times New Roman" w:cs="Times New Roman"/>
        </w:rPr>
      </w:pPr>
      <w:r w:rsidRPr="00FC3BE4">
        <w:rPr>
          <w:rFonts w:ascii="Times New Roman" w:hAnsi="Times New Roman" w:cs="Times New Roman"/>
        </w:rPr>
        <w:t xml:space="preserve">The idea of wicked problems </w:t>
      </w:r>
      <w:r w:rsidRPr="00195ED5">
        <w:rPr>
          <w:rFonts w:ascii="Times New Roman" w:hAnsi="Times New Roman" w:cs="Times New Roman"/>
        </w:rPr>
        <w:t>has been revived in the twenty-first century as a way of describin</w:t>
      </w:r>
      <w:r w:rsidRPr="00E53320">
        <w:rPr>
          <w:rFonts w:ascii="Times New Roman" w:hAnsi="Times New Roman" w:cs="Times New Roman"/>
        </w:rPr>
        <w:t xml:space="preserve">g a set of issues associated with new forms of complexity science and </w:t>
      </w:r>
      <w:r w:rsidRPr="00E53320">
        <w:rPr>
          <w:rFonts w:ascii="Times New Roman" w:hAnsi="Times New Roman" w:cs="Times New Roman"/>
        </w:rPr>
        <w:lastRenderedPageBreak/>
        <w:t>resilience thinking, from climate change to public health to terrorism</w:t>
      </w:r>
      <w:r>
        <w:rPr>
          <w:rFonts w:ascii="Times New Roman" w:hAnsi="Times New Roman" w:cs="Times New Roman"/>
        </w:rPr>
        <w:t xml:space="preserve"> (see Head and Alford 2013</w:t>
      </w:r>
      <w:r w:rsidR="00C862F2">
        <w:rPr>
          <w:rFonts w:ascii="Times New Roman" w:hAnsi="Times New Roman" w:cs="Times New Roman"/>
        </w:rPr>
        <w:t>;</w:t>
      </w:r>
      <w:r>
        <w:rPr>
          <w:rFonts w:ascii="Times New Roman" w:hAnsi="Times New Roman" w:cs="Times New Roman"/>
        </w:rPr>
        <w:t xml:space="preserve"> Zellner and Campbell 2015).</w:t>
      </w:r>
      <w:r w:rsidRPr="00E53320">
        <w:rPr>
          <w:rFonts w:ascii="Times New Roman" w:hAnsi="Times New Roman" w:cs="Times New Roman"/>
        </w:rPr>
        <w:t xml:space="preserve"> It is notable that in recent invocations of the idea, the affirmation of professional modesty originally associated with the idea is often missing. New forms of data-led science assert </w:t>
      </w:r>
      <w:r w:rsidR="00CF213F">
        <w:rPr>
          <w:rFonts w:ascii="Times New Roman" w:hAnsi="Times New Roman" w:cs="Times New Roman"/>
        </w:rPr>
        <w:t>that</w:t>
      </w:r>
      <w:r w:rsidRPr="00E602E6">
        <w:rPr>
          <w:rFonts w:ascii="Times New Roman" w:hAnsi="Times New Roman" w:cs="Times New Roman"/>
        </w:rPr>
        <w:t xml:space="preserve"> wicked problems </w:t>
      </w:r>
      <w:r w:rsidR="00CF213F">
        <w:rPr>
          <w:rFonts w:ascii="Times New Roman" w:hAnsi="Times New Roman" w:cs="Times New Roman"/>
        </w:rPr>
        <w:t xml:space="preserve">can be addressed </w:t>
      </w:r>
      <w:r w:rsidRPr="00E602E6">
        <w:rPr>
          <w:rFonts w:ascii="Times New Roman" w:hAnsi="Times New Roman" w:cs="Times New Roman"/>
        </w:rPr>
        <w:t>by breaking down and modelling complexity</w:t>
      </w:r>
      <w:r w:rsidRPr="00FC3BE4">
        <w:rPr>
          <w:rFonts w:ascii="Times New Roman" w:hAnsi="Times New Roman" w:cs="Times New Roman"/>
        </w:rPr>
        <w:t>, in order to deliver clear solutions to decision-makers</w:t>
      </w:r>
      <w:r>
        <w:rPr>
          <w:rFonts w:ascii="Times New Roman" w:hAnsi="Times New Roman" w:cs="Times New Roman"/>
        </w:rPr>
        <w:t xml:space="preserve"> (Roberts 2000)</w:t>
      </w:r>
      <w:r w:rsidRPr="00FC3BE4">
        <w:rPr>
          <w:rFonts w:ascii="Times New Roman" w:hAnsi="Times New Roman" w:cs="Times New Roman"/>
        </w:rPr>
        <w:t>.</w:t>
      </w:r>
      <w:r w:rsidRPr="00E53320">
        <w:rPr>
          <w:rFonts w:ascii="Times New Roman" w:hAnsi="Times New Roman" w:cs="Times New Roman"/>
        </w:rPr>
        <w:t xml:space="preserve"> </w:t>
      </w:r>
    </w:p>
    <w:p w14:paraId="5B6EF278" w14:textId="77777777" w:rsidR="00CB10A4" w:rsidRPr="00E53320" w:rsidRDefault="00CB10A4" w:rsidP="003F5B01">
      <w:pPr>
        <w:spacing w:line="480" w:lineRule="auto"/>
        <w:jc w:val="both"/>
        <w:rPr>
          <w:rFonts w:ascii="Times New Roman" w:hAnsi="Times New Roman" w:cs="Times New Roman"/>
        </w:rPr>
      </w:pPr>
    </w:p>
    <w:p w14:paraId="4A58DA42" w14:textId="12005DDF" w:rsidR="00CB10A4" w:rsidRPr="00195ED5" w:rsidRDefault="00CB10A4" w:rsidP="003F5B01">
      <w:pPr>
        <w:spacing w:line="480" w:lineRule="auto"/>
        <w:jc w:val="both"/>
        <w:rPr>
          <w:rFonts w:ascii="Times New Roman" w:hAnsi="Times New Roman" w:cs="Times New Roman"/>
        </w:rPr>
      </w:pPr>
      <w:r w:rsidRPr="00E53320">
        <w:rPr>
          <w:rFonts w:ascii="Times New Roman" w:hAnsi="Times New Roman" w:cs="Times New Roman"/>
        </w:rPr>
        <w:t xml:space="preserve">What is most notable </w:t>
      </w:r>
      <w:r w:rsidRPr="00E602E6">
        <w:rPr>
          <w:rFonts w:ascii="Times New Roman" w:hAnsi="Times New Roman" w:cs="Times New Roman"/>
        </w:rPr>
        <w:t>about the revival of the idea of wicked problems as a relevant way of framing all sorts of twenty-first challenges is the way in which it is associated with claim</w:t>
      </w:r>
      <w:r w:rsidR="00C862F2">
        <w:rPr>
          <w:rFonts w:ascii="Times New Roman" w:hAnsi="Times New Roman" w:cs="Times New Roman"/>
        </w:rPr>
        <w:t>s</w:t>
      </w:r>
      <w:r w:rsidRPr="00E602E6">
        <w:rPr>
          <w:rFonts w:ascii="Times New Roman" w:hAnsi="Times New Roman" w:cs="Times New Roman"/>
        </w:rPr>
        <w:t xml:space="preserve"> that cities and other urban settlements are the privileged sites for addressing those challenges. Tracing the 40-year career of the idea of wicked problems helps us see</w:t>
      </w:r>
      <w:r w:rsidRPr="00E53320">
        <w:rPr>
          <w:rFonts w:ascii="Times New Roman" w:hAnsi="Times New Roman" w:cs="Times New Roman"/>
        </w:rPr>
        <w:t xml:space="preserve"> how</w:t>
      </w:r>
      <w:r w:rsidRPr="00E602E6">
        <w:rPr>
          <w:rFonts w:ascii="Times New Roman" w:hAnsi="Times New Roman" w:cs="Times New Roman"/>
        </w:rPr>
        <w:t xml:space="preserve"> cities are no longer thought of as merely sites impacted by global processes or as the locations of distinctively ‘urban problems’. Rather, they are now presented as the key sites for the development, trialling, and translation of all sorts of practices in order to address all sorts of problems that extend far beyond the traditional scope of urban policy or urban and regional planning. </w:t>
      </w:r>
      <w:r w:rsidRPr="00E53320">
        <w:rPr>
          <w:rFonts w:ascii="Times New Roman" w:hAnsi="Times New Roman" w:cs="Times New Roman"/>
        </w:rPr>
        <w:t xml:space="preserve">Whereas </w:t>
      </w:r>
      <w:r w:rsidR="00C862F2">
        <w:rPr>
          <w:rFonts w:ascii="Times New Roman" w:hAnsi="Times New Roman" w:cs="Times New Roman"/>
        </w:rPr>
        <w:t>‘</w:t>
      </w:r>
      <w:r w:rsidRPr="00E53320">
        <w:rPr>
          <w:rFonts w:ascii="Times New Roman" w:hAnsi="Times New Roman" w:cs="Times New Roman"/>
        </w:rPr>
        <w:t>wicked problems</w:t>
      </w:r>
      <w:r w:rsidR="00C862F2">
        <w:rPr>
          <w:rFonts w:ascii="Times New Roman" w:hAnsi="Times New Roman" w:cs="Times New Roman"/>
        </w:rPr>
        <w:t>’</w:t>
      </w:r>
      <w:r w:rsidRPr="00E53320">
        <w:rPr>
          <w:rFonts w:ascii="Times New Roman" w:hAnsi="Times New Roman" w:cs="Times New Roman"/>
        </w:rPr>
        <w:t xml:space="preserve"> was once the name given to a set of specifi</w:t>
      </w:r>
      <w:r w:rsidR="00C862F2">
        <w:rPr>
          <w:rFonts w:ascii="Times New Roman" w:hAnsi="Times New Roman" w:cs="Times New Roman"/>
        </w:rPr>
        <w:t>c</w:t>
      </w:r>
      <w:r w:rsidRPr="00E53320">
        <w:rPr>
          <w:rFonts w:ascii="Times New Roman" w:hAnsi="Times New Roman" w:cs="Times New Roman"/>
        </w:rPr>
        <w:t>a</w:t>
      </w:r>
      <w:r w:rsidR="00C862F2">
        <w:rPr>
          <w:rFonts w:ascii="Times New Roman" w:hAnsi="Times New Roman" w:cs="Times New Roman"/>
        </w:rPr>
        <w:t>l</w:t>
      </w:r>
      <w:r w:rsidRPr="00E53320">
        <w:rPr>
          <w:rFonts w:ascii="Times New Roman" w:hAnsi="Times New Roman" w:cs="Times New Roman"/>
        </w:rPr>
        <w:t xml:space="preserve">ly urban issues, cities are now understood as the sites where all sorts of global challenges might at least be resolved. </w:t>
      </w:r>
      <w:r w:rsidRPr="00E602E6">
        <w:rPr>
          <w:rFonts w:ascii="Times New Roman" w:hAnsi="Times New Roman" w:cs="Times New Roman"/>
        </w:rPr>
        <w:t xml:space="preserve">In a sense, then, ‘the city’ now appears as the variable form that can serve as the arena </w:t>
      </w:r>
      <w:r w:rsidRPr="00FC3BE4">
        <w:rPr>
          <w:rFonts w:ascii="Times New Roman" w:hAnsi="Times New Roman" w:cs="Times New Roman"/>
        </w:rPr>
        <w:t xml:space="preserve">in which claims of expertise can be squared with acknowledgements of contingency and uncertainty. </w:t>
      </w:r>
    </w:p>
    <w:p w14:paraId="4DB9E8B2" w14:textId="77777777" w:rsidR="00CB10A4" w:rsidRPr="00E53320" w:rsidRDefault="00CB10A4" w:rsidP="003F5B01">
      <w:pPr>
        <w:spacing w:line="480" w:lineRule="auto"/>
        <w:jc w:val="both"/>
        <w:rPr>
          <w:rFonts w:ascii="Times New Roman" w:hAnsi="Times New Roman" w:cs="Times New Roman"/>
        </w:rPr>
      </w:pPr>
    </w:p>
    <w:p w14:paraId="7020E2E2" w14:textId="202C16B8" w:rsidR="00CB10A4" w:rsidRPr="00E602E6" w:rsidRDefault="00CB10A4" w:rsidP="003F5B01">
      <w:pPr>
        <w:spacing w:line="480" w:lineRule="auto"/>
        <w:jc w:val="both"/>
        <w:rPr>
          <w:rFonts w:ascii="Times New Roman" w:hAnsi="Times New Roman" w:cs="Times New Roman"/>
        </w:rPr>
      </w:pPr>
      <w:r w:rsidRPr="00E602E6">
        <w:rPr>
          <w:rFonts w:ascii="Times New Roman" w:hAnsi="Times New Roman" w:cs="Times New Roman"/>
        </w:rPr>
        <w:t xml:space="preserve">The ambivalence about expertise – about just how knowledge can and should be linked to </w:t>
      </w:r>
      <w:r>
        <w:rPr>
          <w:rFonts w:ascii="Times New Roman" w:hAnsi="Times New Roman" w:cs="Times New Roman"/>
        </w:rPr>
        <w:t xml:space="preserve">(planning) </w:t>
      </w:r>
      <w:r w:rsidRPr="00E602E6">
        <w:rPr>
          <w:rFonts w:ascii="Times New Roman" w:hAnsi="Times New Roman" w:cs="Times New Roman"/>
        </w:rPr>
        <w:t xml:space="preserve">action – that is central to the idea of wicked problems is reflected in the way in which the proliferation of concern with cities and urban issues in </w:t>
      </w:r>
      <w:r w:rsidRPr="00E602E6">
        <w:rPr>
          <w:rFonts w:ascii="Times New Roman" w:hAnsi="Times New Roman" w:cs="Times New Roman"/>
        </w:rPr>
        <w:lastRenderedPageBreak/>
        <w:t xml:space="preserve">contemporary scientific, policy and public debate goes hand in hand with the observable trend to think of specific places as </w:t>
      </w:r>
      <w:r w:rsidRPr="00E602E6">
        <w:rPr>
          <w:rFonts w:ascii="Times New Roman" w:hAnsi="Times New Roman" w:cs="Times New Roman"/>
          <w:i/>
        </w:rPr>
        <w:t>experimental</w:t>
      </w:r>
      <w:r w:rsidRPr="00E602E6">
        <w:rPr>
          <w:rFonts w:ascii="Times New Roman" w:hAnsi="Times New Roman" w:cs="Times New Roman"/>
        </w:rPr>
        <w:t xml:space="preserve"> sites for policy, technological and social interventions.</w:t>
      </w:r>
      <w:r>
        <w:rPr>
          <w:rFonts w:ascii="Times New Roman" w:hAnsi="Times New Roman" w:cs="Times New Roman"/>
        </w:rPr>
        <w:t xml:space="preserve"> </w:t>
      </w:r>
      <w:r w:rsidRPr="00E602E6">
        <w:rPr>
          <w:rFonts w:ascii="Times New Roman" w:hAnsi="Times New Roman" w:cs="Times New Roman"/>
        </w:rPr>
        <w:t xml:space="preserve">There are in fact a wide range of notions of the experimental at work in contemporary urban thought: these include ideas of using towns and cities as test-beds for bounded experiments; as locations for piloting targeted policy interventions; as sources of best practice case studies; </w:t>
      </w:r>
      <w:r>
        <w:rPr>
          <w:rFonts w:ascii="Times New Roman" w:hAnsi="Times New Roman" w:cs="Times New Roman"/>
        </w:rPr>
        <w:t xml:space="preserve">or </w:t>
      </w:r>
      <w:r w:rsidRPr="00E602E6">
        <w:rPr>
          <w:rFonts w:ascii="Times New Roman" w:hAnsi="Times New Roman" w:cs="Times New Roman"/>
        </w:rPr>
        <w:t>as sites of comparative learning between places</w:t>
      </w:r>
      <w:r>
        <w:rPr>
          <w:rFonts w:ascii="Times New Roman" w:hAnsi="Times New Roman" w:cs="Times New Roman"/>
        </w:rPr>
        <w:t xml:space="preserve"> (see Evans </w:t>
      </w:r>
      <w:r w:rsidRPr="00D65D1B">
        <w:rPr>
          <w:rFonts w:ascii="Times New Roman" w:hAnsi="Times New Roman" w:cs="Times New Roman"/>
        </w:rPr>
        <w:t>et al</w:t>
      </w:r>
      <w:r w:rsidR="00C862F2">
        <w:rPr>
          <w:rFonts w:ascii="Times New Roman" w:hAnsi="Times New Roman" w:cs="Times New Roman"/>
        </w:rPr>
        <w:t>.</w:t>
      </w:r>
      <w:r>
        <w:rPr>
          <w:rFonts w:ascii="Times New Roman" w:hAnsi="Times New Roman" w:cs="Times New Roman"/>
        </w:rPr>
        <w:t xml:space="preserve"> 2016</w:t>
      </w:r>
      <w:r w:rsidR="00C862F2">
        <w:rPr>
          <w:rFonts w:ascii="Times New Roman" w:hAnsi="Times New Roman" w:cs="Times New Roman"/>
        </w:rPr>
        <w:t>;</w:t>
      </w:r>
      <w:r>
        <w:rPr>
          <w:rFonts w:ascii="Times New Roman" w:hAnsi="Times New Roman" w:cs="Times New Roman"/>
        </w:rPr>
        <w:t xml:space="preserve"> Karvonen and Van Heur 2014</w:t>
      </w:r>
      <w:r w:rsidR="00C862F2">
        <w:rPr>
          <w:rFonts w:ascii="Times New Roman" w:hAnsi="Times New Roman" w:cs="Times New Roman"/>
        </w:rPr>
        <w:t>;</w:t>
      </w:r>
      <w:r>
        <w:rPr>
          <w:rFonts w:ascii="Times New Roman" w:hAnsi="Times New Roman" w:cs="Times New Roman"/>
        </w:rPr>
        <w:t xml:space="preserve"> Halpe</w:t>
      </w:r>
      <w:r w:rsidR="00C862F2">
        <w:rPr>
          <w:rFonts w:ascii="Times New Roman" w:hAnsi="Times New Roman" w:cs="Times New Roman"/>
        </w:rPr>
        <w:t>r</w:t>
      </w:r>
      <w:r>
        <w:rPr>
          <w:rFonts w:ascii="Times New Roman" w:hAnsi="Times New Roman" w:cs="Times New Roman"/>
        </w:rPr>
        <w:t xml:space="preserve">n </w:t>
      </w:r>
      <w:r w:rsidRPr="00D65D1B">
        <w:rPr>
          <w:rFonts w:ascii="Times New Roman" w:hAnsi="Times New Roman" w:cs="Times New Roman"/>
        </w:rPr>
        <w:t>et al</w:t>
      </w:r>
      <w:r w:rsidR="00C862F2">
        <w:rPr>
          <w:rFonts w:ascii="Times New Roman" w:hAnsi="Times New Roman" w:cs="Times New Roman"/>
        </w:rPr>
        <w:t>.</w:t>
      </w:r>
      <w:r>
        <w:rPr>
          <w:rFonts w:ascii="Times New Roman" w:hAnsi="Times New Roman" w:cs="Times New Roman"/>
        </w:rPr>
        <w:t xml:space="preserve"> 2013</w:t>
      </w:r>
      <w:r w:rsidR="00C862F2">
        <w:rPr>
          <w:rFonts w:ascii="Times New Roman" w:hAnsi="Times New Roman" w:cs="Times New Roman"/>
        </w:rPr>
        <w:t>;</w:t>
      </w:r>
      <w:r>
        <w:rPr>
          <w:rFonts w:ascii="Times New Roman" w:hAnsi="Times New Roman" w:cs="Times New Roman"/>
        </w:rPr>
        <w:t xml:space="preserve"> Patel et al</w:t>
      </w:r>
      <w:r w:rsidR="00C862F2">
        <w:rPr>
          <w:rFonts w:ascii="Times New Roman" w:hAnsi="Times New Roman" w:cs="Times New Roman"/>
        </w:rPr>
        <w:t>.</w:t>
      </w:r>
      <w:r>
        <w:rPr>
          <w:rFonts w:ascii="Times New Roman" w:hAnsi="Times New Roman" w:cs="Times New Roman"/>
        </w:rPr>
        <w:t xml:space="preserve"> 2015)</w:t>
      </w:r>
      <w:r w:rsidRPr="00E602E6">
        <w:rPr>
          <w:rFonts w:ascii="Times New Roman" w:hAnsi="Times New Roman" w:cs="Times New Roman"/>
        </w:rPr>
        <w:t xml:space="preserve">. More abstractly, the experimental is sometimes invoked to bring to mind images of creativity, edginess, and innovation – of doing things differently; sometimes to bring to mind more positivist ideas of establishing ‘what works’ or establishing ‘proof of concept’. But in both senses, there are a series of layered understandings of how things learnt in one place might be applied or translated to others, for various purposes. </w:t>
      </w:r>
    </w:p>
    <w:p w14:paraId="38ACD95C" w14:textId="77777777" w:rsidR="00CB10A4" w:rsidRPr="00E53320" w:rsidRDefault="00CB10A4" w:rsidP="003F5B01">
      <w:pPr>
        <w:spacing w:line="480" w:lineRule="auto"/>
        <w:jc w:val="both"/>
        <w:rPr>
          <w:rFonts w:ascii="Times New Roman" w:hAnsi="Times New Roman" w:cs="Times New Roman"/>
        </w:rPr>
      </w:pPr>
    </w:p>
    <w:p w14:paraId="5A1B6F91" w14:textId="31107D97" w:rsidR="00CB10A4" w:rsidRPr="00E602E6" w:rsidRDefault="00CB10A4" w:rsidP="003F5B01">
      <w:pPr>
        <w:spacing w:line="480" w:lineRule="auto"/>
        <w:jc w:val="both"/>
        <w:rPr>
          <w:rFonts w:ascii="Times New Roman" w:hAnsi="Times New Roman" w:cs="Times New Roman"/>
        </w:rPr>
      </w:pPr>
      <w:r w:rsidRPr="000C3E60">
        <w:rPr>
          <w:rFonts w:ascii="Times New Roman" w:hAnsi="Times New Roman" w:cs="Times New Roman"/>
        </w:rPr>
        <w:t>The crystalli</w:t>
      </w:r>
      <w:r w:rsidR="00C862F2">
        <w:rPr>
          <w:rFonts w:ascii="Times New Roman" w:hAnsi="Times New Roman" w:cs="Times New Roman"/>
        </w:rPr>
        <w:t>s</w:t>
      </w:r>
      <w:r w:rsidRPr="000C3E60">
        <w:rPr>
          <w:rFonts w:ascii="Times New Roman" w:hAnsi="Times New Roman" w:cs="Times New Roman"/>
        </w:rPr>
        <w:t>ation of a global urban development agenda is, then, one example of marks a decisive shift in the way in which ‘the urban’ is located with various fields of policy problemati</w:t>
      </w:r>
      <w:r w:rsidR="00C862F2">
        <w:rPr>
          <w:rFonts w:ascii="Times New Roman" w:hAnsi="Times New Roman" w:cs="Times New Roman"/>
        </w:rPr>
        <w:t>s</w:t>
      </w:r>
      <w:r w:rsidRPr="000C3E60">
        <w:rPr>
          <w:rFonts w:ascii="Times New Roman" w:hAnsi="Times New Roman" w:cs="Times New Roman"/>
        </w:rPr>
        <w:t xml:space="preserve">ation. No longer seen as the site of specifically defined ‘urban problems’ to be addressed by fields of urban policy or spatial planning, the city is now presented as a hub, driver, and node through which all sorts of global challenges can be </w:t>
      </w:r>
      <w:r>
        <w:rPr>
          <w:rFonts w:ascii="Times New Roman" w:hAnsi="Times New Roman" w:cs="Times New Roman"/>
        </w:rPr>
        <w:t>addressed in practicable ways. We have argued here that the forms of</w:t>
      </w:r>
      <w:r w:rsidRPr="00E602E6">
        <w:rPr>
          <w:rFonts w:ascii="Times New Roman" w:hAnsi="Times New Roman" w:cs="Times New Roman"/>
        </w:rPr>
        <w:t xml:space="preserve"> knowledge circulating in fields of experimental urbanism serve as so many epistemologies of action: they </w:t>
      </w:r>
      <w:r>
        <w:rPr>
          <w:rFonts w:ascii="Times New Roman" w:hAnsi="Times New Roman" w:cs="Times New Roman"/>
        </w:rPr>
        <w:t xml:space="preserve">can be thought of as embodiments of specific causal rationalities that ascribe agency to </w:t>
      </w:r>
      <w:r w:rsidRPr="00E602E6">
        <w:rPr>
          <w:rFonts w:ascii="Times New Roman" w:hAnsi="Times New Roman" w:cs="Times New Roman"/>
        </w:rPr>
        <w:t xml:space="preserve">spatial imaginaries of ‘the city’, </w:t>
      </w:r>
      <w:r>
        <w:rPr>
          <w:rFonts w:ascii="Times New Roman" w:hAnsi="Times New Roman" w:cs="Times New Roman"/>
        </w:rPr>
        <w:t xml:space="preserve">the </w:t>
      </w:r>
      <w:r w:rsidRPr="00E602E6">
        <w:rPr>
          <w:rFonts w:ascii="Times New Roman" w:hAnsi="Times New Roman" w:cs="Times New Roman"/>
        </w:rPr>
        <w:t>‘urban-rural continuum’, ‘networks’ and other key concepts</w:t>
      </w:r>
      <w:r>
        <w:rPr>
          <w:rFonts w:ascii="Times New Roman" w:hAnsi="Times New Roman" w:cs="Times New Roman"/>
        </w:rPr>
        <w:t xml:space="preserve"> of management, regulation and planning. When seen as one index of the refashioning of the city as an experimental </w:t>
      </w:r>
      <w:r>
        <w:rPr>
          <w:rFonts w:ascii="Times New Roman" w:hAnsi="Times New Roman" w:cs="Times New Roman"/>
        </w:rPr>
        <w:lastRenderedPageBreak/>
        <w:t xml:space="preserve">site for resolving wicked problems, the city </w:t>
      </w:r>
      <w:r w:rsidRPr="00E602E6">
        <w:rPr>
          <w:rFonts w:ascii="Times New Roman" w:hAnsi="Times New Roman" w:cs="Times New Roman"/>
        </w:rPr>
        <w:t>emerges across the breadth of global urban development policy a</w:t>
      </w:r>
      <w:r>
        <w:rPr>
          <w:rFonts w:ascii="Times New Roman" w:hAnsi="Times New Roman" w:cs="Times New Roman"/>
        </w:rPr>
        <w:t>s a</w:t>
      </w:r>
      <w:r w:rsidRPr="00E602E6">
        <w:rPr>
          <w:rFonts w:ascii="Times New Roman" w:hAnsi="Times New Roman" w:cs="Times New Roman"/>
        </w:rPr>
        <w:t xml:space="preserve"> site for interventions to promote sustainability, a hub for the coordination of policies, and a pathway for economic or social change. </w:t>
      </w:r>
    </w:p>
    <w:p w14:paraId="69940303" w14:textId="77777777" w:rsidR="00CB10A4" w:rsidRDefault="00CB10A4" w:rsidP="003F5B01">
      <w:pPr>
        <w:spacing w:line="480" w:lineRule="auto"/>
        <w:jc w:val="both"/>
        <w:rPr>
          <w:rFonts w:ascii="Times New Roman" w:hAnsi="Times New Roman" w:cs="Times New Roman"/>
        </w:rPr>
      </w:pPr>
    </w:p>
    <w:p w14:paraId="6E447529" w14:textId="77777777" w:rsidR="00CB10A4" w:rsidRPr="00195ED5" w:rsidRDefault="00CB10A4" w:rsidP="003F5B01">
      <w:pPr>
        <w:spacing w:line="480" w:lineRule="auto"/>
        <w:jc w:val="both"/>
        <w:rPr>
          <w:rFonts w:ascii="Times New Roman" w:hAnsi="Times New Roman" w:cs="Times New Roman"/>
        </w:rPr>
      </w:pPr>
    </w:p>
    <w:p w14:paraId="534F9563" w14:textId="77777777" w:rsidR="00CB10A4" w:rsidRPr="00E602E6" w:rsidRDefault="00CB10A4" w:rsidP="003F5B01">
      <w:pPr>
        <w:spacing w:line="480" w:lineRule="auto"/>
        <w:jc w:val="both"/>
        <w:rPr>
          <w:rFonts w:ascii="Times New Roman" w:hAnsi="Times New Roman" w:cs="Times New Roman"/>
        </w:rPr>
      </w:pPr>
      <w:r w:rsidRPr="00E602E6">
        <w:rPr>
          <w:rFonts w:ascii="Times New Roman" w:hAnsi="Times New Roman" w:cs="Times New Roman"/>
          <w:b/>
        </w:rPr>
        <w:t>Conclusion</w:t>
      </w:r>
    </w:p>
    <w:p w14:paraId="2F22DB98" w14:textId="77777777" w:rsidR="00C862F2" w:rsidRDefault="00C862F2" w:rsidP="003F5B01">
      <w:pPr>
        <w:spacing w:line="480" w:lineRule="auto"/>
        <w:jc w:val="both"/>
        <w:rPr>
          <w:rFonts w:ascii="Times New Roman" w:hAnsi="Times New Roman" w:cs="Times New Roman"/>
        </w:rPr>
      </w:pPr>
    </w:p>
    <w:p w14:paraId="674F2DE2" w14:textId="2F2003D2" w:rsidR="00CB10A4" w:rsidRPr="00A956FB" w:rsidRDefault="00CB10A4" w:rsidP="003F5B01">
      <w:pPr>
        <w:spacing w:line="480" w:lineRule="auto"/>
        <w:jc w:val="both"/>
        <w:rPr>
          <w:rFonts w:ascii="Times New Roman" w:hAnsi="Times New Roman" w:cs="Times New Roman"/>
        </w:rPr>
      </w:pPr>
      <w:r w:rsidRPr="00E602E6">
        <w:rPr>
          <w:rFonts w:ascii="Times New Roman" w:hAnsi="Times New Roman" w:cs="Times New Roman"/>
        </w:rPr>
        <w:t xml:space="preserve">We suggested at the outset that planning </w:t>
      </w:r>
      <w:r>
        <w:rPr>
          <w:rFonts w:ascii="Times New Roman" w:hAnsi="Times New Roman" w:cs="Times New Roman"/>
        </w:rPr>
        <w:t>should</w:t>
      </w:r>
      <w:r w:rsidRPr="00E602E6">
        <w:rPr>
          <w:rFonts w:ascii="Times New Roman" w:hAnsi="Times New Roman" w:cs="Times New Roman"/>
        </w:rPr>
        <w:t xml:space="preserve"> be understood as a practice concerned with linking knowledge about environments of action to projects of change. In this sense, planning is a broadly distributed set of practices not to be restricted to fields conventionally defined as Planning. </w:t>
      </w:r>
      <w:r>
        <w:rPr>
          <w:rFonts w:ascii="Times New Roman" w:hAnsi="Times New Roman" w:cs="Times New Roman"/>
        </w:rPr>
        <w:t xml:space="preserve">Understood in this way, the </w:t>
      </w:r>
      <w:r w:rsidRPr="00FC3BE4">
        <w:rPr>
          <w:rFonts w:ascii="Times New Roman" w:hAnsi="Times New Roman" w:cs="Times New Roman"/>
        </w:rPr>
        <w:t xml:space="preserve">emergence and consolidation of urban agendas in global governance </w:t>
      </w:r>
      <w:r w:rsidRPr="00195ED5">
        <w:rPr>
          <w:rFonts w:ascii="Times New Roman" w:hAnsi="Times New Roman" w:cs="Times New Roman"/>
        </w:rPr>
        <w:t xml:space="preserve">initiatives </w:t>
      </w:r>
      <w:r>
        <w:rPr>
          <w:rFonts w:ascii="Times New Roman" w:hAnsi="Times New Roman" w:cs="Times New Roman"/>
        </w:rPr>
        <w:t xml:space="preserve">can be seen to </w:t>
      </w:r>
      <w:r w:rsidRPr="00195ED5">
        <w:rPr>
          <w:rFonts w:ascii="Times New Roman" w:hAnsi="Times New Roman" w:cs="Times New Roman"/>
        </w:rPr>
        <w:t>invo</w:t>
      </w:r>
      <w:r>
        <w:rPr>
          <w:rFonts w:ascii="Times New Roman" w:hAnsi="Times New Roman" w:cs="Times New Roman"/>
        </w:rPr>
        <w:t>lve</w:t>
      </w:r>
      <w:r w:rsidRPr="00195ED5">
        <w:rPr>
          <w:rFonts w:ascii="Times New Roman" w:hAnsi="Times New Roman" w:cs="Times New Roman"/>
        </w:rPr>
        <w:t xml:space="preserve"> an enhan</w:t>
      </w:r>
      <w:r>
        <w:rPr>
          <w:rFonts w:ascii="Times New Roman" w:hAnsi="Times New Roman" w:cs="Times New Roman"/>
        </w:rPr>
        <w:t xml:space="preserve">ced role for planning practices, as long as these are thought of as </w:t>
      </w:r>
      <w:r w:rsidRPr="00195ED5">
        <w:rPr>
          <w:rFonts w:ascii="Times New Roman" w:hAnsi="Times New Roman" w:cs="Times New Roman"/>
        </w:rPr>
        <w:t xml:space="preserve">spread across a </w:t>
      </w:r>
      <w:r w:rsidRPr="00E53320">
        <w:rPr>
          <w:rFonts w:ascii="Times New Roman" w:hAnsi="Times New Roman" w:cs="Times New Roman"/>
        </w:rPr>
        <w:t xml:space="preserve">whole series of public and private actors </w:t>
      </w:r>
      <w:r>
        <w:rPr>
          <w:rFonts w:ascii="Times New Roman" w:hAnsi="Times New Roman" w:cs="Times New Roman"/>
        </w:rPr>
        <w:t xml:space="preserve">who are </w:t>
      </w:r>
      <w:r w:rsidRPr="00E53320">
        <w:rPr>
          <w:rFonts w:ascii="Times New Roman" w:hAnsi="Times New Roman" w:cs="Times New Roman"/>
        </w:rPr>
        <w:t>now involved in the production, distribution and application of spatial knowledge.</w:t>
      </w:r>
      <w:r w:rsidRPr="00E53320">
        <w:rPr>
          <w:rFonts w:ascii="Times New Roman" w:hAnsi="Times New Roman" w:cs="Times New Roman"/>
          <w:color w:val="FF0000"/>
        </w:rPr>
        <w:t xml:space="preserve"> </w:t>
      </w:r>
    </w:p>
    <w:p w14:paraId="63A024DF" w14:textId="77777777" w:rsidR="00CB10A4" w:rsidRDefault="00CB10A4" w:rsidP="003F5B01">
      <w:pPr>
        <w:spacing w:line="480" w:lineRule="auto"/>
        <w:jc w:val="both"/>
        <w:rPr>
          <w:rFonts w:ascii="Times New Roman" w:hAnsi="Times New Roman" w:cs="Times New Roman"/>
        </w:rPr>
      </w:pPr>
    </w:p>
    <w:p w14:paraId="11B35CD3" w14:textId="16BA335A" w:rsidR="00CB10A4" w:rsidRDefault="00CB10A4" w:rsidP="003F5B01">
      <w:pPr>
        <w:spacing w:line="480" w:lineRule="auto"/>
        <w:jc w:val="both"/>
        <w:rPr>
          <w:rFonts w:ascii="Times New Roman" w:hAnsi="Times New Roman" w:cs="Times New Roman"/>
        </w:rPr>
      </w:pPr>
      <w:r>
        <w:rPr>
          <w:rFonts w:ascii="Times New Roman" w:hAnsi="Times New Roman" w:cs="Times New Roman"/>
        </w:rPr>
        <w:t>The argument we have developed here suggests that recogni</w:t>
      </w:r>
      <w:r w:rsidR="00C862F2">
        <w:rPr>
          <w:rFonts w:ascii="Times New Roman" w:hAnsi="Times New Roman" w:cs="Times New Roman"/>
        </w:rPr>
        <w:t>s</w:t>
      </w:r>
      <w:r>
        <w:rPr>
          <w:rFonts w:ascii="Times New Roman" w:hAnsi="Times New Roman" w:cs="Times New Roman"/>
        </w:rPr>
        <w:t xml:space="preserve">ing the potentials opened up for new modes of planning practice, understood in the broad sense with which we opened this </w:t>
      </w:r>
      <w:r w:rsidR="00C862F2">
        <w:rPr>
          <w:rFonts w:ascii="Times New Roman" w:hAnsi="Times New Roman" w:cs="Times New Roman"/>
        </w:rPr>
        <w:t>c</w:t>
      </w:r>
      <w:r>
        <w:rPr>
          <w:rFonts w:ascii="Times New Roman" w:hAnsi="Times New Roman" w:cs="Times New Roman"/>
        </w:rPr>
        <w:t>hapter, requires us to appreciate the ways in which conceptual claims are articulated with practical pathways of action. Satterthwaite has argued, for example, that amongst a whole range of previous ‘new urban agendas’ in development policy since the 1970s, those which have been most effective in facilitating urban-scale transformations were those that presented “do-able local actions” aimed at urban issue and implementable by urban-scale institutions (Satterthwaite 2016</w:t>
      </w:r>
      <w:r w:rsidR="00C862F2">
        <w:rPr>
          <w:rFonts w:ascii="Times New Roman" w:hAnsi="Times New Roman" w:cs="Times New Roman"/>
        </w:rPr>
        <w:t>:</w:t>
      </w:r>
      <w:r>
        <w:rPr>
          <w:rFonts w:ascii="Times New Roman" w:hAnsi="Times New Roman" w:cs="Times New Roman"/>
        </w:rPr>
        <w:t xml:space="preserve"> 4). It should be said that the examples that Satterthwaite has in mind – the Healthy Cities Movement </w:t>
      </w:r>
      <w:r>
        <w:rPr>
          <w:rFonts w:ascii="Times New Roman" w:hAnsi="Times New Roman" w:cs="Times New Roman"/>
        </w:rPr>
        <w:lastRenderedPageBreak/>
        <w:t>started in the 1980s</w:t>
      </w:r>
      <w:r w:rsidR="006664C0">
        <w:rPr>
          <w:rFonts w:ascii="Times New Roman" w:hAnsi="Times New Roman" w:cs="Times New Roman"/>
        </w:rPr>
        <w:t>;</w:t>
      </w:r>
      <w:r>
        <w:rPr>
          <w:rFonts w:ascii="Times New Roman" w:hAnsi="Times New Roman" w:cs="Times New Roman"/>
        </w:rPr>
        <w:t xml:space="preserve"> sustainable development policies under the umbrella of Local Agenda 21 after 1992</w:t>
      </w:r>
      <w:r w:rsidR="006664C0">
        <w:rPr>
          <w:rFonts w:ascii="Times New Roman" w:hAnsi="Times New Roman" w:cs="Times New Roman"/>
        </w:rPr>
        <w:t>;</w:t>
      </w:r>
      <w:r>
        <w:rPr>
          <w:rFonts w:ascii="Times New Roman" w:hAnsi="Times New Roman" w:cs="Times New Roman"/>
        </w:rPr>
        <w:t xml:space="preserve"> Participatory Budgeting practices since the 1990s and disaster risk reduction programmes promoted by the UN</w:t>
      </w:r>
      <w:r w:rsidR="003F5B01">
        <w:rPr>
          <w:rFonts w:ascii="Times New Roman" w:hAnsi="Times New Roman" w:cs="Times New Roman"/>
        </w:rPr>
        <w:t xml:space="preserve">’s </w:t>
      </w:r>
      <w:r>
        <w:rPr>
          <w:rFonts w:ascii="Times New Roman" w:hAnsi="Times New Roman" w:cs="Times New Roman"/>
        </w:rPr>
        <w:t xml:space="preserve">Making Cities Resilient programme – are all relatively ‘low-cost’ initiatives. They primarily involve reconfiguring the existing regulatory powers of local government apparatuses, empowering existing professional and expert actors in urban governance, and relying on their capacity to build networks, negotiate partnerships, and encourage participation. </w:t>
      </w:r>
    </w:p>
    <w:p w14:paraId="28FCCE04" w14:textId="77777777" w:rsidR="00CB10A4" w:rsidRDefault="00CB10A4" w:rsidP="003F5B01">
      <w:pPr>
        <w:spacing w:line="480" w:lineRule="auto"/>
        <w:jc w:val="both"/>
        <w:rPr>
          <w:rFonts w:ascii="Times New Roman" w:hAnsi="Times New Roman" w:cs="Times New Roman"/>
        </w:rPr>
      </w:pPr>
    </w:p>
    <w:p w14:paraId="05782E3F" w14:textId="77777777" w:rsidR="00CB10A4" w:rsidRDefault="00CB10A4" w:rsidP="003F5B01">
      <w:pPr>
        <w:spacing w:line="480" w:lineRule="auto"/>
        <w:jc w:val="both"/>
        <w:rPr>
          <w:rFonts w:ascii="Times New Roman" w:hAnsi="Times New Roman" w:cs="Times New Roman"/>
        </w:rPr>
      </w:pPr>
      <w:r>
        <w:rPr>
          <w:rFonts w:ascii="Times New Roman" w:hAnsi="Times New Roman" w:cs="Times New Roman"/>
        </w:rPr>
        <w:t xml:space="preserve">It is in this light that the significance for future planning practices of the SDGs and the NUA should be approached, not least because to do otherwise would tax the existing certified planning professionals beyond their numerical capacity and engage them in action far beyond their traditional mandates. The </w:t>
      </w:r>
      <w:r w:rsidRPr="0075540E">
        <w:rPr>
          <w:rFonts w:ascii="Times New Roman" w:hAnsi="Times New Roman" w:cs="Times New Roman"/>
        </w:rPr>
        <w:t>SDG process is one vector through which the emergence of an apparatus of global urban governmentality is already developing</w:t>
      </w:r>
      <w:r>
        <w:rPr>
          <w:rFonts w:ascii="Times New Roman" w:hAnsi="Times New Roman" w:cs="Times New Roman"/>
        </w:rPr>
        <w:t>. Definitions of indicators of progress and provision of systems for monitoring those indicators are quite central to the delivery of all of the SDGs, and cities have been ascribed a central role in providing the necessary technical and professional systems that this requires (see Simon et al</w:t>
      </w:r>
      <w:r w:rsidR="00F97669">
        <w:rPr>
          <w:rFonts w:ascii="Times New Roman" w:hAnsi="Times New Roman" w:cs="Times New Roman"/>
        </w:rPr>
        <w:t>.</w:t>
      </w:r>
      <w:r>
        <w:rPr>
          <w:rFonts w:ascii="Times New Roman" w:hAnsi="Times New Roman" w:cs="Times New Roman"/>
        </w:rPr>
        <w:t xml:space="preserve"> 2016).</w:t>
      </w:r>
      <w:r w:rsidRPr="00E01CD7">
        <w:rPr>
          <w:rStyle w:val="FootnoteReference"/>
          <w:rFonts w:ascii="Times New Roman" w:hAnsi="Times New Roman" w:cs="Times New Roman"/>
        </w:rPr>
        <w:t xml:space="preserve"> </w:t>
      </w:r>
      <w:r>
        <w:rPr>
          <w:rFonts w:ascii="Times New Roman" w:hAnsi="Times New Roman" w:cs="Times New Roman"/>
        </w:rPr>
        <w:t xml:space="preserve">Furthermore, the NUA also depends on the capacities of local-scale actors to address issues of poverty, inequality, economic development, and infrastructural investment. In these ways, then, the latest ‘new urban agenda’ inaugurated by the post-2015 SDG process implies cities and other places have much enhanced fiscal capacities than is often currently the case. The question of the financing of urban development and fiscal autonomy of local governments has been and will likely continue to be amongst the most contentious issue throughout the SDG and NUA process. How this issue is </w:t>
      </w:r>
      <w:r>
        <w:rPr>
          <w:rFonts w:ascii="Times New Roman" w:hAnsi="Times New Roman" w:cs="Times New Roman"/>
        </w:rPr>
        <w:lastRenderedPageBreak/>
        <w:t xml:space="preserve">resolved will be quite crucial in determining the sorts of ‘do-able actions’ that are opened up as potential fields of engagement for planners, in the broadest sense.  </w:t>
      </w:r>
    </w:p>
    <w:p w14:paraId="6E92E29A" w14:textId="77777777" w:rsidR="00CB10A4" w:rsidRDefault="00CB10A4" w:rsidP="003F5B01">
      <w:pPr>
        <w:spacing w:line="480" w:lineRule="auto"/>
        <w:jc w:val="both"/>
        <w:rPr>
          <w:rFonts w:ascii="Times New Roman" w:hAnsi="Times New Roman" w:cs="Times New Roman"/>
        </w:rPr>
      </w:pPr>
    </w:p>
    <w:p w14:paraId="140C253C" w14:textId="77777777" w:rsidR="00CB10A4" w:rsidRDefault="00CB10A4" w:rsidP="003F5B01">
      <w:pPr>
        <w:spacing w:line="480" w:lineRule="auto"/>
        <w:jc w:val="both"/>
        <w:rPr>
          <w:rFonts w:ascii="Times New Roman" w:hAnsi="Times New Roman" w:cs="Times New Roman"/>
        </w:rPr>
      </w:pPr>
      <w:r w:rsidRPr="00E602E6">
        <w:rPr>
          <w:rFonts w:ascii="Times New Roman" w:hAnsi="Times New Roman" w:cs="Times New Roman"/>
        </w:rPr>
        <w:t xml:space="preserve">The approval of Goal 11 of the SDG framework and the development of the </w:t>
      </w:r>
      <w:r w:rsidR="00F97669">
        <w:rPr>
          <w:rFonts w:ascii="Times New Roman" w:hAnsi="Times New Roman" w:cs="Times New Roman"/>
        </w:rPr>
        <w:t xml:space="preserve">NUA </w:t>
      </w:r>
      <w:r w:rsidRPr="00E602E6">
        <w:rPr>
          <w:rFonts w:ascii="Times New Roman" w:hAnsi="Times New Roman" w:cs="Times New Roman"/>
        </w:rPr>
        <w:t xml:space="preserve">mark an important step in the longer history of UN </w:t>
      </w:r>
      <w:r w:rsidRPr="00FC3BE4">
        <w:rPr>
          <w:rFonts w:ascii="Times New Roman" w:hAnsi="Times New Roman" w:cs="Times New Roman"/>
        </w:rPr>
        <w:t xml:space="preserve">engagement with </w:t>
      </w:r>
      <w:r w:rsidRPr="00195ED5">
        <w:rPr>
          <w:rFonts w:ascii="Times New Roman" w:hAnsi="Times New Roman" w:cs="Times New Roman"/>
        </w:rPr>
        <w:t>issues of multi-scale government, multi-actor governance and multi-sectoral or integrated development</w:t>
      </w:r>
      <w:r w:rsidRPr="00E53320">
        <w:rPr>
          <w:rFonts w:ascii="Times New Roman" w:hAnsi="Times New Roman" w:cs="Times New Roman"/>
        </w:rPr>
        <w:t xml:space="preserve"> by institutions of global governance such as the UN</w:t>
      </w:r>
      <w:r>
        <w:rPr>
          <w:rFonts w:ascii="Times New Roman" w:hAnsi="Times New Roman" w:cs="Times New Roman"/>
        </w:rPr>
        <w:t xml:space="preserve"> (Parnell 2016)</w:t>
      </w:r>
      <w:r w:rsidRPr="00E53320">
        <w:rPr>
          <w:rFonts w:ascii="Times New Roman" w:hAnsi="Times New Roman" w:cs="Times New Roman"/>
        </w:rPr>
        <w:t xml:space="preserve">. In the 1980s, cities were seen </w:t>
      </w:r>
      <w:r>
        <w:rPr>
          <w:rFonts w:ascii="Times New Roman" w:hAnsi="Times New Roman" w:cs="Times New Roman"/>
        </w:rPr>
        <w:t xml:space="preserve">primarily </w:t>
      </w:r>
      <w:r w:rsidRPr="00E53320">
        <w:rPr>
          <w:rFonts w:ascii="Times New Roman" w:hAnsi="Times New Roman" w:cs="Times New Roman"/>
        </w:rPr>
        <w:t>as sites of localised problems</w:t>
      </w:r>
      <w:r>
        <w:rPr>
          <w:rFonts w:ascii="Times New Roman" w:hAnsi="Times New Roman" w:cs="Times New Roman"/>
        </w:rPr>
        <w:t xml:space="preserve">. By the time of the </w:t>
      </w:r>
      <w:r w:rsidRPr="00E53320">
        <w:rPr>
          <w:rFonts w:ascii="Times New Roman" w:hAnsi="Times New Roman" w:cs="Times New Roman"/>
        </w:rPr>
        <w:t xml:space="preserve">1996 Habitat </w:t>
      </w:r>
      <w:r>
        <w:rPr>
          <w:rFonts w:ascii="Times New Roman" w:hAnsi="Times New Roman" w:cs="Times New Roman"/>
        </w:rPr>
        <w:t xml:space="preserve">II </w:t>
      </w:r>
      <w:r w:rsidRPr="00E53320">
        <w:rPr>
          <w:rFonts w:ascii="Times New Roman" w:hAnsi="Times New Roman" w:cs="Times New Roman"/>
        </w:rPr>
        <w:t>meeting</w:t>
      </w:r>
      <w:r>
        <w:rPr>
          <w:rFonts w:ascii="Times New Roman" w:hAnsi="Times New Roman" w:cs="Times New Roman"/>
        </w:rPr>
        <w:t>,</w:t>
      </w:r>
      <w:r w:rsidRPr="00E53320">
        <w:rPr>
          <w:rFonts w:ascii="Times New Roman" w:hAnsi="Times New Roman" w:cs="Times New Roman"/>
        </w:rPr>
        <w:t xml:space="preserve"> cities were seen as key strategic nodes of intervention. </w:t>
      </w:r>
      <w:r>
        <w:rPr>
          <w:rFonts w:ascii="Times New Roman" w:hAnsi="Times New Roman" w:cs="Times New Roman"/>
        </w:rPr>
        <w:t>By the time of</w:t>
      </w:r>
      <w:r w:rsidRPr="00E53320">
        <w:rPr>
          <w:rFonts w:ascii="Times New Roman" w:hAnsi="Times New Roman" w:cs="Times New Roman"/>
        </w:rPr>
        <w:t xml:space="preserve"> Habitat III</w:t>
      </w:r>
      <w:r>
        <w:rPr>
          <w:rFonts w:ascii="Times New Roman" w:hAnsi="Times New Roman" w:cs="Times New Roman"/>
        </w:rPr>
        <w:t xml:space="preserve"> in 2016, arguments were presented that placed </w:t>
      </w:r>
      <w:r w:rsidRPr="00E53320">
        <w:rPr>
          <w:rFonts w:ascii="Times New Roman" w:hAnsi="Times New Roman" w:cs="Times New Roman"/>
        </w:rPr>
        <w:t>cities a</w:t>
      </w:r>
      <w:r>
        <w:rPr>
          <w:rFonts w:ascii="Times New Roman" w:hAnsi="Times New Roman" w:cs="Times New Roman"/>
        </w:rPr>
        <w:t xml:space="preserve">t the heart of </w:t>
      </w:r>
      <w:r w:rsidRPr="00E602E6">
        <w:rPr>
          <w:rFonts w:ascii="Times New Roman" w:hAnsi="Times New Roman" w:cs="Times New Roman"/>
        </w:rPr>
        <w:t xml:space="preserve">a whole global environmental system, a system that </w:t>
      </w:r>
      <w:r>
        <w:rPr>
          <w:rFonts w:ascii="Times New Roman" w:hAnsi="Times New Roman" w:cs="Times New Roman"/>
        </w:rPr>
        <w:t>was</w:t>
      </w:r>
      <w:r w:rsidRPr="00E602E6">
        <w:rPr>
          <w:rFonts w:ascii="Times New Roman" w:hAnsi="Times New Roman" w:cs="Times New Roman"/>
        </w:rPr>
        <w:t xml:space="preserve"> now represented as </w:t>
      </w:r>
      <w:r>
        <w:rPr>
          <w:rFonts w:ascii="Times New Roman" w:hAnsi="Times New Roman" w:cs="Times New Roman"/>
        </w:rPr>
        <w:t xml:space="preserve">a fundamentally </w:t>
      </w:r>
      <w:r w:rsidRPr="00E602E6">
        <w:rPr>
          <w:rFonts w:ascii="Times New Roman" w:hAnsi="Times New Roman" w:cs="Times New Roman"/>
        </w:rPr>
        <w:t>urban system</w:t>
      </w:r>
      <w:r>
        <w:rPr>
          <w:rFonts w:ascii="Times New Roman" w:hAnsi="Times New Roman" w:cs="Times New Roman"/>
        </w:rPr>
        <w:t xml:space="preserve"> (Acuto and Parnell 2016)</w:t>
      </w:r>
      <w:r w:rsidRPr="00E602E6">
        <w:rPr>
          <w:rFonts w:ascii="Times New Roman" w:hAnsi="Times New Roman" w:cs="Times New Roman"/>
        </w:rPr>
        <w:t>.</w:t>
      </w:r>
      <w:r w:rsidRPr="00E53320">
        <w:rPr>
          <w:rFonts w:ascii="Times New Roman" w:hAnsi="Times New Roman" w:cs="Times New Roman"/>
        </w:rPr>
        <w:t xml:space="preserve"> </w:t>
      </w:r>
      <w:r>
        <w:rPr>
          <w:rFonts w:ascii="Times New Roman" w:hAnsi="Times New Roman" w:cs="Times New Roman"/>
        </w:rPr>
        <w:t xml:space="preserve">And it is important to emphasise that </w:t>
      </w:r>
      <w:r w:rsidRPr="00AF2C80">
        <w:rPr>
          <w:rFonts w:ascii="Times New Roman" w:hAnsi="Times New Roman" w:cs="Times New Roman"/>
        </w:rPr>
        <w:t>the further development and implementation of the UN-brokered urban agenda will be shaped by conflicts and debates that were, for a time, effectively dampened in the construction of the pro-urban consensus that drove the Urban SDG campaign.</w:t>
      </w:r>
      <w:r>
        <w:rPr>
          <w:rFonts w:ascii="Times New Roman" w:hAnsi="Times New Roman" w:cs="Times New Roman"/>
        </w:rPr>
        <w:t xml:space="preserve"> There are different perspectives for thinking about the importance of cities, including </w:t>
      </w:r>
      <w:r w:rsidRPr="00AF2C80">
        <w:rPr>
          <w:rFonts w:ascii="Times New Roman" w:hAnsi="Times New Roman" w:cs="Times New Roman"/>
        </w:rPr>
        <w:t xml:space="preserve">thinking of the cities as one of many sites for pursuing sustainable development (alongside oceans, forests and farmlands); </w:t>
      </w:r>
      <w:r>
        <w:rPr>
          <w:rFonts w:ascii="Times New Roman" w:hAnsi="Times New Roman" w:cs="Times New Roman"/>
        </w:rPr>
        <w:t>thinking of</w:t>
      </w:r>
      <w:r w:rsidRPr="00AF2C80">
        <w:rPr>
          <w:rFonts w:ascii="Times New Roman" w:hAnsi="Times New Roman" w:cs="Times New Roman"/>
        </w:rPr>
        <w:t xml:space="preserve"> cities as the new centres and most important locations in which distinctive challenges of sustainable urban development must be supported; </w:t>
      </w:r>
      <w:r>
        <w:rPr>
          <w:rFonts w:ascii="Times New Roman" w:hAnsi="Times New Roman" w:cs="Times New Roman"/>
        </w:rPr>
        <w:t xml:space="preserve">or thinking of </w:t>
      </w:r>
      <w:r w:rsidRPr="00AF2C80">
        <w:rPr>
          <w:rFonts w:ascii="Times New Roman" w:hAnsi="Times New Roman" w:cs="Times New Roman"/>
        </w:rPr>
        <w:t xml:space="preserve">cities as the key drivers of sustainable development in the urban Anthropocene. </w:t>
      </w:r>
      <w:r>
        <w:rPr>
          <w:rFonts w:ascii="Times New Roman" w:hAnsi="Times New Roman" w:cs="Times New Roman"/>
        </w:rPr>
        <w:t xml:space="preserve">How the relations between these different viewpoints are negotiated in future will also help shape the pathways through which future planning practices evolve. </w:t>
      </w:r>
    </w:p>
    <w:p w14:paraId="30FD28DE" w14:textId="77777777" w:rsidR="00CB10A4" w:rsidRDefault="00CB10A4" w:rsidP="003F5B01">
      <w:pPr>
        <w:spacing w:line="480" w:lineRule="auto"/>
        <w:jc w:val="both"/>
        <w:rPr>
          <w:rFonts w:ascii="Times New Roman" w:hAnsi="Times New Roman" w:cs="Times New Roman"/>
        </w:rPr>
      </w:pPr>
    </w:p>
    <w:p w14:paraId="7B159DB8" w14:textId="77777777" w:rsidR="00CB10A4" w:rsidRPr="00CB10A4" w:rsidRDefault="00CB10A4" w:rsidP="003F5B01">
      <w:pPr>
        <w:spacing w:line="480" w:lineRule="auto"/>
        <w:jc w:val="both"/>
        <w:rPr>
          <w:rFonts w:ascii="Times New Roman" w:hAnsi="Times New Roman" w:cs="Times New Roman"/>
        </w:rPr>
      </w:pPr>
      <w:r>
        <w:rPr>
          <w:rFonts w:ascii="Times New Roman" w:hAnsi="Times New Roman" w:cs="Times New Roman"/>
        </w:rPr>
        <w:lastRenderedPageBreak/>
        <w:t xml:space="preserve">The key axis around which the relations between these viewpoints revolve is a dispute between two </w:t>
      </w:r>
      <w:r w:rsidRPr="00E53320">
        <w:rPr>
          <w:rFonts w:ascii="Times New Roman" w:hAnsi="Times New Roman" w:cs="Times New Roman"/>
        </w:rPr>
        <w:t xml:space="preserve">different interpretations of just what the SDG process and the </w:t>
      </w:r>
      <w:r>
        <w:rPr>
          <w:rFonts w:ascii="Times New Roman" w:hAnsi="Times New Roman" w:cs="Times New Roman"/>
        </w:rPr>
        <w:t>NUA</w:t>
      </w:r>
      <w:r w:rsidRPr="00E53320">
        <w:rPr>
          <w:rFonts w:ascii="Times New Roman" w:hAnsi="Times New Roman" w:cs="Times New Roman"/>
        </w:rPr>
        <w:t xml:space="preserve"> imply for models of urban </w:t>
      </w:r>
      <w:r>
        <w:rPr>
          <w:rFonts w:ascii="Times New Roman" w:hAnsi="Times New Roman" w:cs="Times New Roman"/>
        </w:rPr>
        <w:t>politics</w:t>
      </w:r>
      <w:r w:rsidRPr="00E53320">
        <w:rPr>
          <w:rFonts w:ascii="Times New Roman" w:hAnsi="Times New Roman" w:cs="Times New Roman"/>
        </w:rPr>
        <w:t>. One view suggests that urbani</w:t>
      </w:r>
      <w:r w:rsidR="00F97669">
        <w:rPr>
          <w:rFonts w:ascii="Times New Roman" w:hAnsi="Times New Roman" w:cs="Times New Roman"/>
        </w:rPr>
        <w:t>s</w:t>
      </w:r>
      <w:r w:rsidRPr="00E53320">
        <w:rPr>
          <w:rFonts w:ascii="Times New Roman" w:hAnsi="Times New Roman" w:cs="Times New Roman"/>
        </w:rPr>
        <w:t xml:space="preserve">ation needs to be approached positively and that every place must be much better-run if sustainable development is to be achieved across the rapidly-expanding urban population. A second, more radical </w:t>
      </w:r>
      <w:r>
        <w:rPr>
          <w:rFonts w:ascii="Times New Roman" w:hAnsi="Times New Roman" w:cs="Times New Roman"/>
        </w:rPr>
        <w:t>view</w:t>
      </w:r>
      <w:r w:rsidRPr="00E53320">
        <w:rPr>
          <w:rFonts w:ascii="Times New Roman" w:hAnsi="Times New Roman" w:cs="Times New Roman"/>
        </w:rPr>
        <w:t xml:space="preserve"> is that every urban citizen’s lifestyle, every city service, every city, every city region and the system of cities </w:t>
      </w:r>
      <w:r>
        <w:rPr>
          <w:rFonts w:ascii="Times New Roman" w:hAnsi="Times New Roman" w:cs="Times New Roman"/>
        </w:rPr>
        <w:t xml:space="preserve">itself </w:t>
      </w:r>
      <w:r w:rsidRPr="00E53320">
        <w:rPr>
          <w:rFonts w:ascii="Times New Roman" w:hAnsi="Times New Roman" w:cs="Times New Roman"/>
        </w:rPr>
        <w:t xml:space="preserve">needs to be run in an entirely different way to guarantee that the collective urban condition secures, rather than precludes, global sustainability. The difference might be described as a difference between </w:t>
      </w:r>
      <w:r w:rsidRPr="00E602E6">
        <w:rPr>
          <w:rFonts w:ascii="Times New Roman" w:hAnsi="Times New Roman" w:cs="Times New Roman"/>
        </w:rPr>
        <w:t xml:space="preserve">making cities and territories work </w:t>
      </w:r>
      <w:r w:rsidRPr="00E602E6">
        <w:rPr>
          <w:rFonts w:ascii="Times New Roman" w:hAnsi="Times New Roman" w:cs="Times New Roman"/>
          <w:i/>
        </w:rPr>
        <w:t>better</w:t>
      </w:r>
      <w:r w:rsidRPr="00E602E6">
        <w:rPr>
          <w:rFonts w:ascii="Times New Roman" w:hAnsi="Times New Roman" w:cs="Times New Roman"/>
        </w:rPr>
        <w:t xml:space="preserve"> to achieve sustainability</w:t>
      </w:r>
      <w:r w:rsidRPr="00FC3BE4">
        <w:rPr>
          <w:rFonts w:ascii="Times New Roman" w:hAnsi="Times New Roman" w:cs="Times New Roman"/>
        </w:rPr>
        <w:t xml:space="preserve">, and a vision of the radical </w:t>
      </w:r>
      <w:r w:rsidRPr="00EC51DD">
        <w:rPr>
          <w:rFonts w:ascii="Times New Roman" w:hAnsi="Times New Roman" w:cs="Times New Roman"/>
          <w:i/>
        </w:rPr>
        <w:t>transformation</w:t>
      </w:r>
      <w:r w:rsidRPr="00FC3BE4">
        <w:rPr>
          <w:rFonts w:ascii="Times New Roman" w:hAnsi="Times New Roman" w:cs="Times New Roman"/>
        </w:rPr>
        <w:t xml:space="preserve"> of settlements as the mechanism to meet global challenges such as the ending of poverty, the reduction of inequality, gender equity,</w:t>
      </w:r>
      <w:r>
        <w:rPr>
          <w:rFonts w:ascii="Times New Roman" w:hAnsi="Times New Roman" w:cs="Times New Roman"/>
        </w:rPr>
        <w:t xml:space="preserve"> </w:t>
      </w:r>
      <w:r w:rsidRPr="00FC3BE4">
        <w:rPr>
          <w:rFonts w:ascii="Times New Roman" w:hAnsi="Times New Roman" w:cs="Times New Roman"/>
        </w:rPr>
        <w:t>deradicali</w:t>
      </w:r>
      <w:r w:rsidR="00F97669">
        <w:rPr>
          <w:rFonts w:ascii="Times New Roman" w:hAnsi="Times New Roman" w:cs="Times New Roman"/>
        </w:rPr>
        <w:t>s</w:t>
      </w:r>
      <w:r w:rsidRPr="00FC3BE4">
        <w:rPr>
          <w:rFonts w:ascii="Times New Roman" w:hAnsi="Times New Roman" w:cs="Times New Roman"/>
        </w:rPr>
        <w:t>ation, demateriali</w:t>
      </w:r>
      <w:r w:rsidR="00F97669">
        <w:rPr>
          <w:rFonts w:ascii="Times New Roman" w:hAnsi="Times New Roman" w:cs="Times New Roman"/>
        </w:rPr>
        <w:t>s</w:t>
      </w:r>
      <w:r w:rsidRPr="00FC3BE4">
        <w:rPr>
          <w:rFonts w:ascii="Times New Roman" w:hAnsi="Times New Roman" w:cs="Times New Roman"/>
        </w:rPr>
        <w:t xml:space="preserve">ation, </w:t>
      </w:r>
      <w:r w:rsidRPr="00195ED5">
        <w:rPr>
          <w:rFonts w:ascii="Times New Roman" w:hAnsi="Times New Roman" w:cs="Times New Roman"/>
        </w:rPr>
        <w:t xml:space="preserve">enhancing ecosystem integrity, decarbonisation, and others. </w:t>
      </w:r>
      <w:r>
        <w:rPr>
          <w:rFonts w:ascii="Times New Roman" w:hAnsi="Times New Roman" w:cs="Times New Roman"/>
        </w:rPr>
        <w:t xml:space="preserve">This is an old division within planning practice and theory, of course, between a view of planning as an ameliorative practice and a view of planning as a transformative practice. And it is a division that is now writ large in global development agendas. </w:t>
      </w:r>
    </w:p>
    <w:p w14:paraId="07508A38" w14:textId="77777777" w:rsidR="00CB10A4" w:rsidRPr="008C40AE" w:rsidRDefault="00CB10A4" w:rsidP="003F5B01">
      <w:pPr>
        <w:pStyle w:val="FootnoteText"/>
        <w:spacing w:line="480" w:lineRule="auto"/>
        <w:ind w:left="142" w:hanging="142"/>
        <w:jc w:val="both"/>
      </w:pPr>
    </w:p>
    <w:p w14:paraId="37D328E3" w14:textId="77777777" w:rsidR="00CB10A4" w:rsidRPr="008C40AE" w:rsidRDefault="00CB10A4" w:rsidP="003F5B01">
      <w:pPr>
        <w:pStyle w:val="FootnoteText"/>
        <w:spacing w:line="480" w:lineRule="auto"/>
        <w:ind w:left="142" w:hanging="142"/>
        <w:jc w:val="both"/>
      </w:pPr>
    </w:p>
    <w:p w14:paraId="3AD45C30" w14:textId="77777777" w:rsidR="00CF2C52" w:rsidRDefault="00CF2C52" w:rsidP="003F5B01">
      <w:pPr>
        <w:spacing w:line="480" w:lineRule="auto"/>
        <w:jc w:val="both"/>
        <w:rPr>
          <w:rFonts w:ascii="Times New Roman" w:hAnsi="Times New Roman" w:cs="Times New Roman"/>
        </w:rPr>
      </w:pPr>
    </w:p>
    <w:p w14:paraId="7FE18177" w14:textId="77777777" w:rsidR="00CF2C52" w:rsidRDefault="00CF2C52" w:rsidP="003F5B01">
      <w:pPr>
        <w:spacing w:line="480" w:lineRule="auto"/>
        <w:jc w:val="both"/>
        <w:rPr>
          <w:rFonts w:ascii="Times New Roman" w:hAnsi="Times New Roman" w:cs="Times New Roman"/>
        </w:rPr>
      </w:pPr>
    </w:p>
    <w:p w14:paraId="09309EE1" w14:textId="77777777" w:rsidR="00CF2C52" w:rsidRPr="00B91FCE" w:rsidRDefault="00CF2C52" w:rsidP="003F5B01">
      <w:pPr>
        <w:spacing w:line="480" w:lineRule="auto"/>
        <w:jc w:val="both"/>
        <w:rPr>
          <w:rFonts w:ascii="Times New Roman" w:hAnsi="Times New Roman" w:cs="Times New Roman"/>
          <w:b/>
        </w:rPr>
      </w:pPr>
      <w:r w:rsidRPr="00B91FCE">
        <w:rPr>
          <w:rFonts w:ascii="Times New Roman" w:hAnsi="Times New Roman" w:cs="Times New Roman"/>
          <w:b/>
        </w:rPr>
        <w:t>References</w:t>
      </w:r>
    </w:p>
    <w:p w14:paraId="294BDFE7" w14:textId="77777777" w:rsidR="00CF2C52" w:rsidRDefault="00CF2C52" w:rsidP="003F5B01">
      <w:pPr>
        <w:spacing w:line="480" w:lineRule="auto"/>
        <w:jc w:val="both"/>
        <w:rPr>
          <w:rFonts w:ascii="Times New Roman" w:hAnsi="Times New Roman" w:cs="Times New Roman"/>
        </w:rPr>
      </w:pPr>
    </w:p>
    <w:p w14:paraId="5ED9634E" w14:textId="77777777"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rPr>
        <w:t xml:space="preserve">Acuto, M. and Parnell, S. </w:t>
      </w:r>
      <w:r>
        <w:rPr>
          <w:rFonts w:ascii="Times New Roman" w:hAnsi="Times New Roman" w:cs="Times New Roman"/>
        </w:rPr>
        <w:t>(2016)</w:t>
      </w:r>
      <w:r w:rsidRPr="00B91FCE">
        <w:rPr>
          <w:rFonts w:ascii="Times New Roman" w:hAnsi="Times New Roman" w:cs="Times New Roman"/>
        </w:rPr>
        <w:t xml:space="preserve"> </w:t>
      </w:r>
      <w:r>
        <w:rPr>
          <w:rFonts w:ascii="Times New Roman" w:hAnsi="Times New Roman" w:cs="Times New Roman"/>
        </w:rPr>
        <w:t>“Leave no city behind,”</w:t>
      </w:r>
      <w:r w:rsidRPr="00B91FCE">
        <w:rPr>
          <w:rFonts w:ascii="Times New Roman" w:hAnsi="Times New Roman" w:cs="Times New Roman"/>
        </w:rPr>
        <w:t xml:space="preserve"> </w:t>
      </w:r>
      <w:r w:rsidRPr="00B91FCE">
        <w:rPr>
          <w:rFonts w:ascii="Times New Roman" w:hAnsi="Times New Roman" w:cs="Times New Roman"/>
          <w:i/>
        </w:rPr>
        <w:t>Science</w:t>
      </w:r>
      <w:r>
        <w:rPr>
          <w:rFonts w:ascii="Times New Roman" w:hAnsi="Times New Roman" w:cs="Times New Roman"/>
        </w:rPr>
        <w:t xml:space="preserve"> 352 (6288):</w:t>
      </w:r>
      <w:r w:rsidRPr="00B91FCE">
        <w:rPr>
          <w:rFonts w:ascii="Times New Roman" w:hAnsi="Times New Roman" w:cs="Times New Roman"/>
        </w:rPr>
        <w:t xml:space="preserve"> 873. </w:t>
      </w:r>
    </w:p>
    <w:p w14:paraId="54C37EA0" w14:textId="77777777" w:rsidR="00CF2C52" w:rsidRPr="00B91FCE" w:rsidRDefault="00CF2C52" w:rsidP="003F5B01">
      <w:pPr>
        <w:spacing w:line="480" w:lineRule="auto"/>
        <w:jc w:val="both"/>
        <w:rPr>
          <w:rFonts w:ascii="Times New Roman" w:hAnsi="Times New Roman" w:cs="Times New Roman"/>
        </w:rPr>
      </w:pPr>
    </w:p>
    <w:p w14:paraId="6ADDB16A" w14:textId="0050B334" w:rsidR="00CF2C52" w:rsidRPr="00B91FCE" w:rsidRDefault="00CF2C52" w:rsidP="003F5B01">
      <w:pPr>
        <w:spacing w:line="480" w:lineRule="auto"/>
        <w:jc w:val="both"/>
        <w:rPr>
          <w:rFonts w:ascii="Times New Roman" w:hAnsi="Times New Roman" w:cs="Times New Roman"/>
          <w:lang w:val="en-US"/>
        </w:rPr>
      </w:pPr>
      <w:r w:rsidRPr="00B91FCE">
        <w:rPr>
          <w:rFonts w:ascii="Times New Roman" w:hAnsi="Times New Roman" w:cs="Times New Roman"/>
        </w:rPr>
        <w:lastRenderedPageBreak/>
        <w:t xml:space="preserve">Barnett, C. </w:t>
      </w:r>
      <w:r>
        <w:rPr>
          <w:rFonts w:ascii="Times New Roman" w:hAnsi="Times New Roman" w:cs="Times New Roman"/>
        </w:rPr>
        <w:t>(2012)</w:t>
      </w:r>
      <w:r w:rsidRPr="00B91FCE">
        <w:rPr>
          <w:rFonts w:ascii="Times New Roman" w:hAnsi="Times New Roman" w:cs="Times New Roman"/>
        </w:rPr>
        <w:t xml:space="preserve"> </w:t>
      </w:r>
      <w:r>
        <w:rPr>
          <w:rFonts w:ascii="Times New Roman" w:hAnsi="Times New Roman" w:cs="Times New Roman"/>
        </w:rPr>
        <w:t xml:space="preserve">“Changing cities,” </w:t>
      </w:r>
      <w:r w:rsidRPr="00B91FCE">
        <w:rPr>
          <w:rFonts w:ascii="Times New Roman" w:hAnsi="Times New Roman" w:cs="Times New Roman"/>
        </w:rPr>
        <w:t xml:space="preserve">In </w:t>
      </w:r>
      <w:r>
        <w:rPr>
          <w:rFonts w:ascii="Times New Roman" w:hAnsi="Times New Roman" w:cs="Times New Roman"/>
        </w:rPr>
        <w:t xml:space="preserve">M. </w:t>
      </w:r>
      <w:r>
        <w:rPr>
          <w:rStyle w:val="personname"/>
          <w:rFonts w:ascii="Times New Roman" w:hAnsi="Times New Roman" w:cs="Times New Roman"/>
        </w:rPr>
        <w:t>Butcher, N. Clark, J. Smith</w:t>
      </w:r>
      <w:r w:rsidRPr="00B91FCE">
        <w:rPr>
          <w:rStyle w:val="personname"/>
          <w:rFonts w:ascii="Times New Roman" w:hAnsi="Times New Roman" w:cs="Times New Roman"/>
        </w:rPr>
        <w:t xml:space="preserve"> </w:t>
      </w:r>
      <w:r w:rsidRPr="00B91FCE">
        <w:rPr>
          <w:rFonts w:ascii="Times New Roman" w:hAnsi="Times New Roman" w:cs="Times New Roman"/>
        </w:rPr>
        <w:t xml:space="preserve">and </w:t>
      </w:r>
      <w:r>
        <w:rPr>
          <w:rFonts w:ascii="Times New Roman" w:hAnsi="Times New Roman" w:cs="Times New Roman"/>
        </w:rPr>
        <w:t xml:space="preserve">R. </w:t>
      </w:r>
      <w:r>
        <w:rPr>
          <w:rStyle w:val="personname"/>
          <w:rFonts w:ascii="Times New Roman" w:hAnsi="Times New Roman" w:cs="Times New Roman"/>
        </w:rPr>
        <w:t>Tyszczuk</w:t>
      </w:r>
      <w:r w:rsidRPr="00B91FCE">
        <w:rPr>
          <w:rStyle w:val="personname"/>
          <w:rFonts w:ascii="Times New Roman" w:hAnsi="Times New Roman" w:cs="Times New Roman"/>
        </w:rPr>
        <w:t xml:space="preserve"> (</w:t>
      </w:r>
      <w:r>
        <w:rPr>
          <w:rFonts w:ascii="Times New Roman" w:hAnsi="Times New Roman" w:cs="Times New Roman"/>
        </w:rPr>
        <w:t xml:space="preserve">eds) </w:t>
      </w:r>
      <w:r w:rsidRPr="00B91FCE">
        <w:rPr>
          <w:rFonts w:ascii="Times New Roman" w:hAnsi="Times New Roman" w:cs="Times New Roman"/>
          <w:i/>
          <w:iCs/>
        </w:rPr>
        <w:t>Atlas: Geography, Architecture and Change in an Interdependent World</w:t>
      </w:r>
      <w:r>
        <w:rPr>
          <w:rFonts w:ascii="Times New Roman" w:hAnsi="Times New Roman" w:cs="Times New Roman"/>
          <w:i/>
          <w:iCs/>
        </w:rPr>
        <w:t>,</w:t>
      </w:r>
      <w:r>
        <w:rPr>
          <w:rFonts w:ascii="Times New Roman" w:hAnsi="Times New Roman" w:cs="Times New Roman"/>
        </w:rPr>
        <w:t xml:space="preserve"> London, Black Dog Publishing, pp. </w:t>
      </w:r>
      <w:r w:rsidR="009A7B0E">
        <w:rPr>
          <w:rFonts w:ascii="Times New Roman" w:hAnsi="Times New Roman" w:cs="Times New Roman"/>
        </w:rPr>
        <w:t>72-79</w:t>
      </w:r>
      <w:r>
        <w:rPr>
          <w:rFonts w:ascii="Times New Roman" w:hAnsi="Times New Roman" w:cs="Times New Roman"/>
        </w:rPr>
        <w:t>.</w:t>
      </w:r>
    </w:p>
    <w:p w14:paraId="55EC21EC" w14:textId="77777777" w:rsidR="00CF2C52" w:rsidRPr="00B91FCE" w:rsidRDefault="00CF2C52" w:rsidP="003F5B01">
      <w:pPr>
        <w:spacing w:line="480" w:lineRule="auto"/>
        <w:jc w:val="both"/>
        <w:rPr>
          <w:rFonts w:ascii="Times New Roman" w:hAnsi="Times New Roman" w:cs="Times New Roman"/>
        </w:rPr>
      </w:pPr>
    </w:p>
    <w:p w14:paraId="5EDE42A9" w14:textId="77777777"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rPr>
        <w:t xml:space="preserve">Barnett, C. and Parnell, S. </w:t>
      </w:r>
      <w:r>
        <w:rPr>
          <w:rFonts w:ascii="Times New Roman" w:hAnsi="Times New Roman" w:cs="Times New Roman"/>
        </w:rPr>
        <w:t>(</w:t>
      </w:r>
      <w:r w:rsidRPr="00B91FCE">
        <w:rPr>
          <w:rFonts w:ascii="Times New Roman" w:hAnsi="Times New Roman" w:cs="Times New Roman"/>
        </w:rPr>
        <w:t>2016</w:t>
      </w:r>
      <w:r>
        <w:rPr>
          <w:rFonts w:ascii="Times New Roman" w:hAnsi="Times New Roman" w:cs="Times New Roman"/>
        </w:rPr>
        <w:t>)</w:t>
      </w:r>
      <w:r w:rsidRPr="00B91FCE">
        <w:rPr>
          <w:rFonts w:ascii="Times New Roman" w:hAnsi="Times New Roman" w:cs="Times New Roman"/>
        </w:rPr>
        <w:t xml:space="preserve"> </w:t>
      </w:r>
      <w:r>
        <w:rPr>
          <w:rFonts w:ascii="Times New Roman" w:hAnsi="Times New Roman" w:cs="Times New Roman"/>
        </w:rPr>
        <w:t>“</w:t>
      </w:r>
      <w:r w:rsidRPr="00B91FCE">
        <w:rPr>
          <w:rFonts w:ascii="Times New Roman" w:hAnsi="Times New Roman" w:cs="Times New Roman"/>
        </w:rPr>
        <w:t xml:space="preserve">Ideas, </w:t>
      </w:r>
      <w:r>
        <w:rPr>
          <w:rFonts w:ascii="Times New Roman" w:hAnsi="Times New Roman" w:cs="Times New Roman"/>
        </w:rPr>
        <w:t>implementation and indicators: E</w:t>
      </w:r>
      <w:r w:rsidRPr="00B91FCE">
        <w:rPr>
          <w:rFonts w:ascii="Times New Roman" w:hAnsi="Times New Roman" w:cs="Times New Roman"/>
        </w:rPr>
        <w:t>pistemologie</w:t>
      </w:r>
      <w:r>
        <w:rPr>
          <w:rFonts w:ascii="Times New Roman" w:hAnsi="Times New Roman" w:cs="Times New Roman"/>
        </w:rPr>
        <w:t>s of the post-2015 urban agenda,”</w:t>
      </w:r>
      <w:r w:rsidRPr="00B91FCE">
        <w:rPr>
          <w:rFonts w:ascii="Times New Roman" w:hAnsi="Times New Roman" w:cs="Times New Roman"/>
        </w:rPr>
        <w:t xml:space="preserve"> </w:t>
      </w:r>
      <w:r w:rsidRPr="00B91FCE">
        <w:rPr>
          <w:rFonts w:ascii="Times New Roman" w:hAnsi="Times New Roman" w:cs="Times New Roman"/>
          <w:i/>
        </w:rPr>
        <w:t>Environment and Urbanization</w:t>
      </w:r>
      <w:r>
        <w:rPr>
          <w:rFonts w:ascii="Times New Roman" w:hAnsi="Times New Roman" w:cs="Times New Roman"/>
        </w:rPr>
        <w:t xml:space="preserve"> 28(</w:t>
      </w:r>
      <w:r w:rsidRPr="00B91FCE">
        <w:rPr>
          <w:rFonts w:ascii="Times New Roman" w:hAnsi="Times New Roman" w:cs="Times New Roman"/>
        </w:rPr>
        <w:t>1</w:t>
      </w:r>
      <w:r>
        <w:rPr>
          <w:rFonts w:ascii="Times New Roman" w:hAnsi="Times New Roman" w:cs="Times New Roman"/>
        </w:rPr>
        <w:t>): 87–</w:t>
      </w:r>
      <w:r w:rsidRPr="00B91FCE">
        <w:rPr>
          <w:rFonts w:ascii="Times New Roman" w:hAnsi="Times New Roman" w:cs="Times New Roman"/>
        </w:rPr>
        <w:t>98.</w:t>
      </w:r>
    </w:p>
    <w:p w14:paraId="0FB024C4" w14:textId="77777777" w:rsidR="00CF2C52" w:rsidRPr="00B91FCE" w:rsidRDefault="00CF2C52" w:rsidP="003F5B01">
      <w:pPr>
        <w:spacing w:line="480" w:lineRule="auto"/>
        <w:jc w:val="both"/>
        <w:rPr>
          <w:rFonts w:ascii="Times New Roman" w:hAnsi="Times New Roman" w:cs="Times New Roman"/>
        </w:rPr>
      </w:pPr>
    </w:p>
    <w:p w14:paraId="737F1EBC" w14:textId="5DAFEE37" w:rsidR="00CF2C52" w:rsidRPr="00B91FCE" w:rsidRDefault="009A7B0E" w:rsidP="003F5B01">
      <w:pPr>
        <w:spacing w:line="480" w:lineRule="auto"/>
        <w:jc w:val="both"/>
        <w:rPr>
          <w:rFonts w:ascii="Times New Roman" w:hAnsi="Times New Roman" w:cs="Times New Roman"/>
        </w:rPr>
      </w:pPr>
      <w:r w:rsidRPr="00B91FCE">
        <w:rPr>
          <w:rFonts w:ascii="Times New Roman" w:hAnsi="Times New Roman" w:cs="Times New Roman"/>
        </w:rPr>
        <w:t>B</w:t>
      </w:r>
      <w:r>
        <w:rPr>
          <w:rFonts w:ascii="Times New Roman" w:hAnsi="Times New Roman" w:cs="Times New Roman"/>
        </w:rPr>
        <w:t>irch, E.L.</w:t>
      </w:r>
      <w:r w:rsidRPr="00B91FCE">
        <w:rPr>
          <w:rFonts w:ascii="Times New Roman" w:hAnsi="Times New Roman" w:cs="Times New Roman"/>
        </w:rPr>
        <w:t xml:space="preserve"> </w:t>
      </w:r>
      <w:r w:rsidR="00CF2C52" w:rsidRPr="00B91FCE">
        <w:rPr>
          <w:rFonts w:ascii="Times New Roman" w:hAnsi="Times New Roman" w:cs="Times New Roman"/>
        </w:rPr>
        <w:t>and Wacheter</w:t>
      </w:r>
      <w:r>
        <w:rPr>
          <w:rFonts w:ascii="Times New Roman" w:hAnsi="Times New Roman" w:cs="Times New Roman"/>
        </w:rPr>
        <w:t>, S.M.</w:t>
      </w:r>
      <w:r w:rsidR="00CF2C52" w:rsidRPr="00B91FCE">
        <w:rPr>
          <w:rFonts w:ascii="Times New Roman" w:hAnsi="Times New Roman" w:cs="Times New Roman"/>
        </w:rPr>
        <w:t xml:space="preserve"> </w:t>
      </w:r>
      <w:r>
        <w:rPr>
          <w:rFonts w:ascii="Times New Roman" w:hAnsi="Times New Roman" w:cs="Times New Roman"/>
        </w:rPr>
        <w:t xml:space="preserve">(eds.) </w:t>
      </w:r>
      <w:r w:rsidR="00CF2C52" w:rsidRPr="00B91FCE">
        <w:rPr>
          <w:rFonts w:ascii="Times New Roman" w:hAnsi="Times New Roman" w:cs="Times New Roman"/>
        </w:rPr>
        <w:t>(2011)</w:t>
      </w:r>
      <w:r w:rsidR="009150F0">
        <w:rPr>
          <w:rFonts w:ascii="Times New Roman" w:hAnsi="Times New Roman" w:cs="Times New Roman"/>
        </w:rPr>
        <w:t xml:space="preserve"> </w:t>
      </w:r>
      <w:r w:rsidRPr="009704C5">
        <w:rPr>
          <w:rFonts w:ascii="Times New Roman" w:hAnsi="Times New Roman" w:cs="Times New Roman"/>
          <w:i/>
        </w:rPr>
        <w:t>Global Urbanization</w:t>
      </w:r>
      <w:r>
        <w:rPr>
          <w:rFonts w:ascii="Times New Roman" w:hAnsi="Times New Roman" w:cs="Times New Roman"/>
        </w:rPr>
        <w:t>, Philadelphia, University of Pennsylvania Press.</w:t>
      </w:r>
    </w:p>
    <w:p w14:paraId="6ECB0097" w14:textId="77777777" w:rsidR="00CF2C52" w:rsidRPr="00B91FCE" w:rsidRDefault="00CF2C52" w:rsidP="003F5B01">
      <w:pPr>
        <w:spacing w:line="480" w:lineRule="auto"/>
        <w:jc w:val="both"/>
        <w:rPr>
          <w:rFonts w:ascii="Times New Roman" w:hAnsi="Times New Roman" w:cs="Times New Roman"/>
        </w:rPr>
      </w:pPr>
    </w:p>
    <w:p w14:paraId="7CE28914" w14:textId="1A47DE3C" w:rsidR="00CF2C52" w:rsidRPr="0074333D" w:rsidRDefault="0074333D" w:rsidP="003F5B01">
      <w:pPr>
        <w:spacing w:line="480" w:lineRule="auto"/>
        <w:jc w:val="both"/>
        <w:rPr>
          <w:rFonts w:ascii="Times New Roman" w:hAnsi="Times New Roman" w:cs="Times New Roman"/>
        </w:rPr>
      </w:pPr>
      <w:r>
        <w:rPr>
          <w:rFonts w:ascii="Times New Roman" w:eastAsiaTheme="minorHAnsi" w:hAnsi="Times New Roman" w:cs="Times New Roman"/>
          <w:color w:val="1A1A1A"/>
          <w:lang w:val="en-US"/>
        </w:rPr>
        <w:t>Cohen, M</w:t>
      </w:r>
      <w:r w:rsidRPr="0074333D">
        <w:rPr>
          <w:rFonts w:ascii="Times New Roman" w:eastAsiaTheme="minorHAnsi" w:hAnsi="Times New Roman" w:cs="Times New Roman"/>
          <w:color w:val="1A1A1A"/>
          <w:lang w:val="en-US"/>
        </w:rPr>
        <w:t xml:space="preserve">. </w:t>
      </w:r>
      <w:r>
        <w:rPr>
          <w:rFonts w:ascii="Times New Roman" w:eastAsiaTheme="minorHAnsi" w:hAnsi="Times New Roman" w:cs="Times New Roman"/>
          <w:color w:val="1A1A1A"/>
          <w:lang w:val="en-US"/>
        </w:rPr>
        <w:t>(201</w:t>
      </w:r>
      <w:r w:rsidR="009A7B0E">
        <w:rPr>
          <w:rFonts w:ascii="Times New Roman" w:eastAsiaTheme="minorHAnsi" w:hAnsi="Times New Roman" w:cs="Times New Roman"/>
          <w:color w:val="1A1A1A"/>
          <w:lang w:val="en-US"/>
        </w:rPr>
        <w:t>6</w:t>
      </w:r>
      <w:r>
        <w:rPr>
          <w:rFonts w:ascii="Times New Roman" w:eastAsiaTheme="minorHAnsi" w:hAnsi="Times New Roman" w:cs="Times New Roman"/>
          <w:color w:val="1A1A1A"/>
          <w:lang w:val="en-US"/>
        </w:rPr>
        <w:t xml:space="preserve">) </w:t>
      </w:r>
      <w:r w:rsidRPr="0074333D">
        <w:rPr>
          <w:rFonts w:ascii="Times New Roman" w:eastAsiaTheme="minorHAnsi" w:hAnsi="Times New Roman" w:cs="Times New Roman"/>
          <w:color w:val="1A1A1A"/>
          <w:lang w:val="en-US"/>
        </w:rPr>
        <w:t>From Habitat II to Pachamama: a growing agenda and diminishin</w:t>
      </w:r>
      <w:r>
        <w:rPr>
          <w:rFonts w:ascii="Times New Roman" w:eastAsiaTheme="minorHAnsi" w:hAnsi="Times New Roman" w:cs="Times New Roman"/>
          <w:color w:val="1A1A1A"/>
          <w:lang w:val="en-US"/>
        </w:rPr>
        <w:t>g expectations for Habitat III,</w:t>
      </w:r>
      <w:r w:rsidRPr="0074333D">
        <w:rPr>
          <w:rFonts w:ascii="Times New Roman" w:eastAsiaTheme="minorHAnsi" w:hAnsi="Times New Roman" w:cs="Times New Roman"/>
          <w:color w:val="1A1A1A"/>
          <w:lang w:val="en-US"/>
        </w:rPr>
        <w:t xml:space="preserve"> </w:t>
      </w:r>
      <w:r w:rsidRPr="0074333D">
        <w:rPr>
          <w:rFonts w:ascii="Times New Roman" w:eastAsiaTheme="minorHAnsi" w:hAnsi="Times New Roman" w:cs="Times New Roman"/>
          <w:i/>
          <w:iCs/>
          <w:color w:val="1A1A1A"/>
          <w:lang w:val="en-US"/>
        </w:rPr>
        <w:t>Environment and Urbanization</w:t>
      </w:r>
      <w:r>
        <w:rPr>
          <w:rFonts w:ascii="Times New Roman" w:eastAsiaTheme="minorHAnsi" w:hAnsi="Times New Roman" w:cs="Times New Roman"/>
          <w:color w:val="1A1A1A"/>
          <w:lang w:val="en-US"/>
        </w:rPr>
        <w:t>,</w:t>
      </w:r>
      <w:r w:rsidRPr="0074333D">
        <w:rPr>
          <w:rFonts w:ascii="Times New Roman" w:eastAsiaTheme="minorHAnsi" w:hAnsi="Times New Roman" w:cs="Times New Roman"/>
          <w:color w:val="1A1A1A"/>
          <w:lang w:val="en-US"/>
        </w:rPr>
        <w:t xml:space="preserve"> </w:t>
      </w:r>
      <w:r w:rsidR="009A7B0E">
        <w:rPr>
          <w:rFonts w:ascii="Times New Roman" w:eastAsiaTheme="minorHAnsi" w:hAnsi="Times New Roman" w:cs="Times New Roman"/>
          <w:color w:val="1A1A1A"/>
          <w:lang w:val="en-US"/>
        </w:rPr>
        <w:t>28</w:t>
      </w:r>
      <w:r w:rsidR="006664C0">
        <w:rPr>
          <w:rFonts w:ascii="Times New Roman" w:eastAsiaTheme="minorHAnsi" w:hAnsi="Times New Roman" w:cs="Times New Roman"/>
          <w:color w:val="1A1A1A"/>
          <w:lang w:val="en-US"/>
        </w:rPr>
        <w:t>(1)</w:t>
      </w:r>
      <w:r w:rsidR="009A7B0E">
        <w:rPr>
          <w:rFonts w:ascii="Times New Roman" w:eastAsiaTheme="minorHAnsi" w:hAnsi="Times New Roman" w:cs="Times New Roman"/>
          <w:color w:val="1A1A1A"/>
          <w:lang w:val="en-US"/>
        </w:rPr>
        <w:t xml:space="preserve">: 35-48. </w:t>
      </w:r>
    </w:p>
    <w:p w14:paraId="19B1B795" w14:textId="77777777" w:rsidR="00CF2C52" w:rsidRPr="00B91FCE" w:rsidRDefault="00CF2C52" w:rsidP="003F5B01">
      <w:pPr>
        <w:spacing w:line="480" w:lineRule="auto"/>
        <w:jc w:val="both"/>
        <w:rPr>
          <w:rFonts w:ascii="Times New Roman" w:hAnsi="Times New Roman" w:cs="Times New Roman"/>
        </w:rPr>
      </w:pPr>
    </w:p>
    <w:p w14:paraId="51DC9795" w14:textId="77777777"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rPr>
        <w:t xml:space="preserve">De Jong, M., Joss, S., Schraven, D., Zhan., C., and Weijnen, M. </w:t>
      </w:r>
      <w:r>
        <w:rPr>
          <w:rFonts w:ascii="Times New Roman" w:hAnsi="Times New Roman" w:cs="Times New Roman"/>
        </w:rPr>
        <w:t>(2015)</w:t>
      </w:r>
      <w:r w:rsidRPr="00B91FCE">
        <w:rPr>
          <w:rFonts w:ascii="Times New Roman" w:hAnsi="Times New Roman" w:cs="Times New Roman"/>
        </w:rPr>
        <w:t xml:space="preserve"> </w:t>
      </w:r>
      <w:r>
        <w:rPr>
          <w:rFonts w:ascii="Times New Roman" w:hAnsi="Times New Roman" w:cs="Times New Roman"/>
        </w:rPr>
        <w:t>“</w:t>
      </w:r>
      <w:r w:rsidRPr="00B91FCE">
        <w:rPr>
          <w:rFonts w:ascii="Times New Roman" w:hAnsi="Times New Roman" w:cs="Times New Roman"/>
        </w:rPr>
        <w:t>Sustainable-smart-resilient-lo</w:t>
      </w:r>
      <w:r>
        <w:rPr>
          <w:rFonts w:ascii="Times New Roman" w:hAnsi="Times New Roman" w:cs="Times New Roman"/>
        </w:rPr>
        <w:t>w carbon-eco-knowledge cities: M</w:t>
      </w:r>
      <w:r w:rsidRPr="00B91FCE">
        <w:rPr>
          <w:rFonts w:ascii="Times New Roman" w:hAnsi="Times New Roman" w:cs="Times New Roman"/>
        </w:rPr>
        <w:t>aking sense of a multitude of concepts promoting sustainable urbanization</w:t>
      </w:r>
      <w:r>
        <w:rPr>
          <w:rFonts w:ascii="Times New Roman" w:hAnsi="Times New Roman" w:cs="Times New Roman"/>
        </w:rPr>
        <w:t>,”</w:t>
      </w:r>
      <w:r w:rsidRPr="00B91FCE">
        <w:rPr>
          <w:rFonts w:ascii="Times New Roman" w:hAnsi="Times New Roman" w:cs="Times New Roman"/>
        </w:rPr>
        <w:t xml:space="preserve"> </w:t>
      </w:r>
      <w:r w:rsidRPr="00B91FCE">
        <w:rPr>
          <w:rFonts w:ascii="Times New Roman" w:hAnsi="Times New Roman" w:cs="Times New Roman"/>
          <w:i/>
        </w:rPr>
        <w:t>Journal of Cleaner Production</w:t>
      </w:r>
      <w:r>
        <w:rPr>
          <w:rFonts w:ascii="Times New Roman" w:hAnsi="Times New Roman" w:cs="Times New Roman"/>
        </w:rPr>
        <w:t xml:space="preserve"> 109: 25–</w:t>
      </w:r>
      <w:r w:rsidRPr="00B91FCE">
        <w:rPr>
          <w:rFonts w:ascii="Times New Roman" w:hAnsi="Times New Roman" w:cs="Times New Roman"/>
        </w:rPr>
        <w:t>38.</w:t>
      </w:r>
    </w:p>
    <w:p w14:paraId="16B021C6" w14:textId="77777777" w:rsidR="00CF2C52" w:rsidRPr="00B91FCE" w:rsidRDefault="00CF2C52" w:rsidP="003F5B01">
      <w:pPr>
        <w:spacing w:line="480" w:lineRule="auto"/>
        <w:jc w:val="both"/>
        <w:rPr>
          <w:rFonts w:ascii="Times New Roman" w:hAnsi="Times New Roman" w:cs="Times New Roman"/>
          <w:lang w:val="en-US"/>
        </w:rPr>
      </w:pPr>
    </w:p>
    <w:p w14:paraId="7E0C58F5" w14:textId="77777777" w:rsidR="00CF2C52" w:rsidRPr="00B91FCE" w:rsidRDefault="00CF2C52" w:rsidP="003F5B01">
      <w:pPr>
        <w:spacing w:line="480" w:lineRule="auto"/>
        <w:jc w:val="both"/>
        <w:rPr>
          <w:rFonts w:ascii="Times New Roman" w:hAnsi="Times New Roman" w:cs="Times New Roman"/>
          <w:lang w:val="en-US"/>
        </w:rPr>
      </w:pPr>
      <w:r w:rsidRPr="00B91FCE">
        <w:rPr>
          <w:rFonts w:ascii="Times New Roman" w:hAnsi="Times New Roman" w:cs="Times New Roman"/>
          <w:lang w:val="en-US"/>
        </w:rPr>
        <w:t xml:space="preserve">Evans, J.P., Karvonen, A., and Raven, R. (eds) </w:t>
      </w:r>
      <w:r>
        <w:rPr>
          <w:rFonts w:ascii="Times New Roman" w:hAnsi="Times New Roman" w:cs="Times New Roman"/>
          <w:lang w:val="en-US"/>
        </w:rPr>
        <w:t>(2016)</w:t>
      </w:r>
      <w:r w:rsidRPr="00B91FCE">
        <w:rPr>
          <w:rFonts w:ascii="Times New Roman" w:hAnsi="Times New Roman" w:cs="Times New Roman"/>
          <w:lang w:val="en-US"/>
        </w:rPr>
        <w:t xml:space="preserve"> </w:t>
      </w:r>
      <w:r w:rsidRPr="00B91FCE">
        <w:rPr>
          <w:rFonts w:ascii="Times New Roman" w:hAnsi="Times New Roman" w:cs="Times New Roman"/>
          <w:i/>
          <w:lang w:val="en-US"/>
        </w:rPr>
        <w:t>The Experimental City</w:t>
      </w:r>
      <w:r>
        <w:rPr>
          <w:rFonts w:ascii="Times New Roman" w:hAnsi="Times New Roman" w:cs="Times New Roman"/>
          <w:lang w:val="en-US"/>
        </w:rPr>
        <w:t xml:space="preserve">, London: </w:t>
      </w:r>
      <w:r w:rsidRPr="00B91FCE">
        <w:rPr>
          <w:rFonts w:ascii="Times New Roman" w:hAnsi="Times New Roman" w:cs="Times New Roman"/>
          <w:lang w:val="en-US"/>
        </w:rPr>
        <w:t xml:space="preserve">Routledge.  </w:t>
      </w:r>
    </w:p>
    <w:p w14:paraId="3ABD9967" w14:textId="77777777" w:rsidR="00CF2C52" w:rsidRPr="00B91FCE" w:rsidRDefault="00CF2C52" w:rsidP="003F5B01">
      <w:pPr>
        <w:pStyle w:val="FootnoteText"/>
        <w:spacing w:line="480" w:lineRule="auto"/>
        <w:jc w:val="both"/>
        <w:rPr>
          <w:lang w:val="en-US"/>
        </w:rPr>
      </w:pPr>
    </w:p>
    <w:p w14:paraId="16B2DB90" w14:textId="77777777" w:rsidR="00CF2C52" w:rsidRPr="00B91FCE" w:rsidRDefault="00CF2C52" w:rsidP="003F5B01">
      <w:pPr>
        <w:pStyle w:val="FootnoteText"/>
        <w:spacing w:line="480" w:lineRule="auto"/>
        <w:jc w:val="both"/>
        <w:rPr>
          <w:lang w:val="en-US"/>
        </w:rPr>
      </w:pPr>
      <w:r w:rsidRPr="00B91FCE">
        <w:rPr>
          <w:lang w:val="en-US"/>
        </w:rPr>
        <w:t xml:space="preserve">Fleck, L. </w:t>
      </w:r>
      <w:r>
        <w:rPr>
          <w:lang w:val="en-US"/>
        </w:rPr>
        <w:t>(1979)</w:t>
      </w:r>
      <w:r w:rsidRPr="00B91FCE">
        <w:rPr>
          <w:lang w:val="en-US"/>
        </w:rPr>
        <w:t xml:space="preserve"> </w:t>
      </w:r>
      <w:r w:rsidRPr="00B91FCE">
        <w:rPr>
          <w:i/>
          <w:lang w:val="en-US"/>
        </w:rPr>
        <w:t>Genesis and Development of a Scientific Fact</w:t>
      </w:r>
      <w:r>
        <w:rPr>
          <w:lang w:val="en-US"/>
        </w:rPr>
        <w:t>, Chicago:</w:t>
      </w:r>
      <w:r w:rsidRPr="00B91FCE">
        <w:rPr>
          <w:lang w:val="en-US"/>
        </w:rPr>
        <w:t xml:space="preserve"> University of Chicago Press. </w:t>
      </w:r>
    </w:p>
    <w:p w14:paraId="669DE04D" w14:textId="77777777" w:rsidR="00CF2C52" w:rsidRPr="00B91FCE" w:rsidRDefault="00CF2C52" w:rsidP="003F5B01">
      <w:pPr>
        <w:spacing w:line="480" w:lineRule="auto"/>
        <w:jc w:val="both"/>
        <w:rPr>
          <w:rFonts w:ascii="Times New Roman" w:hAnsi="Times New Roman" w:cs="Times New Roman"/>
          <w:lang w:val="en-US"/>
        </w:rPr>
      </w:pPr>
    </w:p>
    <w:p w14:paraId="51B2E4A1" w14:textId="0BE1CB75" w:rsidR="00CF2C52" w:rsidRPr="00B91FCE" w:rsidRDefault="00CF2C52" w:rsidP="003F5B01">
      <w:pPr>
        <w:spacing w:line="480" w:lineRule="auto"/>
        <w:jc w:val="both"/>
        <w:rPr>
          <w:rFonts w:ascii="Times New Roman" w:hAnsi="Times New Roman" w:cs="Times New Roman"/>
          <w:lang w:val="en-US"/>
        </w:rPr>
      </w:pPr>
      <w:r w:rsidRPr="00B91FCE">
        <w:rPr>
          <w:rFonts w:ascii="Times New Roman" w:hAnsi="Times New Roman" w:cs="Times New Roman"/>
          <w:lang w:val="en-US"/>
        </w:rPr>
        <w:lastRenderedPageBreak/>
        <w:t xml:space="preserve">Forester, J. </w:t>
      </w:r>
      <w:r w:rsidR="0074333D">
        <w:rPr>
          <w:rFonts w:ascii="Times New Roman" w:hAnsi="Times New Roman" w:cs="Times New Roman"/>
          <w:lang w:val="en-US"/>
        </w:rPr>
        <w:t>(2006</w:t>
      </w:r>
      <w:r>
        <w:rPr>
          <w:rFonts w:ascii="Times New Roman" w:hAnsi="Times New Roman" w:cs="Times New Roman"/>
          <w:lang w:val="en-US"/>
        </w:rPr>
        <w:t>)</w:t>
      </w:r>
      <w:r w:rsidRPr="00B91FCE">
        <w:rPr>
          <w:rFonts w:ascii="Times New Roman" w:hAnsi="Times New Roman" w:cs="Times New Roman"/>
          <w:lang w:val="en-US"/>
        </w:rPr>
        <w:t xml:space="preserve"> </w:t>
      </w:r>
      <w:r>
        <w:rPr>
          <w:rFonts w:ascii="Times New Roman" w:hAnsi="Times New Roman" w:cs="Times New Roman"/>
          <w:lang w:val="en-US"/>
        </w:rPr>
        <w:t>“</w:t>
      </w:r>
      <w:r w:rsidRPr="00B91FCE">
        <w:rPr>
          <w:rFonts w:ascii="Times New Roman" w:hAnsi="Times New Roman" w:cs="Times New Roman"/>
          <w:lang w:val="en-US"/>
        </w:rPr>
        <w:t>Policy analysis</w:t>
      </w:r>
      <w:r>
        <w:rPr>
          <w:rFonts w:ascii="Times New Roman" w:hAnsi="Times New Roman" w:cs="Times New Roman"/>
          <w:lang w:val="en-US"/>
        </w:rPr>
        <w:t xml:space="preserve"> as critical listening,”</w:t>
      </w:r>
      <w:r w:rsidRPr="00B91FCE">
        <w:rPr>
          <w:rFonts w:ascii="Times New Roman" w:hAnsi="Times New Roman" w:cs="Times New Roman"/>
          <w:lang w:val="en-US"/>
        </w:rPr>
        <w:t xml:space="preserve"> In</w:t>
      </w:r>
      <w:r>
        <w:rPr>
          <w:rFonts w:ascii="Times New Roman" w:hAnsi="Times New Roman" w:cs="Times New Roman"/>
          <w:lang w:val="en-US"/>
        </w:rPr>
        <w:t xml:space="preserve"> M. Moran</w:t>
      </w:r>
      <w:r w:rsidRPr="00B91FCE">
        <w:rPr>
          <w:rFonts w:ascii="Times New Roman" w:hAnsi="Times New Roman" w:cs="Times New Roman"/>
          <w:lang w:val="en-US"/>
        </w:rPr>
        <w:t xml:space="preserve">, </w:t>
      </w:r>
      <w:r>
        <w:rPr>
          <w:rFonts w:ascii="Times New Roman" w:hAnsi="Times New Roman" w:cs="Times New Roman"/>
          <w:lang w:val="en-US"/>
        </w:rPr>
        <w:t>M. Rein</w:t>
      </w:r>
      <w:r w:rsidRPr="00B91FCE">
        <w:rPr>
          <w:rFonts w:ascii="Times New Roman" w:hAnsi="Times New Roman" w:cs="Times New Roman"/>
          <w:lang w:val="en-US"/>
        </w:rPr>
        <w:t xml:space="preserve"> and </w:t>
      </w:r>
      <w:r>
        <w:rPr>
          <w:rFonts w:ascii="Times New Roman" w:hAnsi="Times New Roman" w:cs="Times New Roman"/>
          <w:lang w:val="en-US"/>
        </w:rPr>
        <w:t xml:space="preserve">R. Goodin (eds) </w:t>
      </w:r>
      <w:r w:rsidRPr="00B91FCE">
        <w:rPr>
          <w:rFonts w:ascii="Times New Roman" w:hAnsi="Times New Roman" w:cs="Times New Roman"/>
          <w:i/>
          <w:lang w:val="en-US"/>
        </w:rPr>
        <w:t>The Oxford Handbook of Public Policy</w:t>
      </w:r>
      <w:r>
        <w:rPr>
          <w:rFonts w:ascii="Times New Roman" w:hAnsi="Times New Roman" w:cs="Times New Roman"/>
          <w:lang w:val="en-US"/>
        </w:rPr>
        <w:t>, Oxford:</w:t>
      </w:r>
      <w:r w:rsidRPr="00B91FCE">
        <w:rPr>
          <w:rFonts w:ascii="Times New Roman" w:hAnsi="Times New Roman" w:cs="Times New Roman"/>
          <w:lang w:val="en-US"/>
        </w:rPr>
        <w:t xml:space="preserve"> O</w:t>
      </w:r>
      <w:r>
        <w:rPr>
          <w:rFonts w:ascii="Times New Roman" w:hAnsi="Times New Roman" w:cs="Times New Roman"/>
          <w:lang w:val="en-US"/>
        </w:rPr>
        <w:t>xford University Press, pp. 124–</w:t>
      </w:r>
      <w:r w:rsidRPr="00B91FCE">
        <w:rPr>
          <w:rFonts w:ascii="Times New Roman" w:hAnsi="Times New Roman" w:cs="Times New Roman"/>
          <w:lang w:val="en-US"/>
        </w:rPr>
        <w:t>151.</w:t>
      </w:r>
    </w:p>
    <w:p w14:paraId="56F9DB97" w14:textId="77777777" w:rsidR="00CF2C52" w:rsidRPr="00B91FCE" w:rsidRDefault="00CF2C52" w:rsidP="003F5B01">
      <w:pPr>
        <w:spacing w:line="480" w:lineRule="auto"/>
        <w:jc w:val="both"/>
        <w:rPr>
          <w:rFonts w:ascii="Times New Roman" w:hAnsi="Times New Roman" w:cs="Times New Roman"/>
          <w:lang w:val="en-US"/>
        </w:rPr>
      </w:pPr>
    </w:p>
    <w:p w14:paraId="4A6A074C" w14:textId="77777777"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lang w:val="en-US"/>
        </w:rPr>
        <w:t xml:space="preserve">Friedmann, J. </w:t>
      </w:r>
      <w:r>
        <w:rPr>
          <w:rFonts w:ascii="Times New Roman" w:hAnsi="Times New Roman" w:cs="Times New Roman"/>
          <w:lang w:val="en-US"/>
        </w:rPr>
        <w:t>(2011)</w:t>
      </w:r>
      <w:r w:rsidRPr="00B91FCE">
        <w:rPr>
          <w:rFonts w:ascii="Times New Roman" w:hAnsi="Times New Roman" w:cs="Times New Roman"/>
          <w:lang w:val="en-US"/>
        </w:rPr>
        <w:t xml:space="preserve"> </w:t>
      </w:r>
      <w:r w:rsidRPr="00B91FCE">
        <w:rPr>
          <w:rFonts w:ascii="Times New Roman" w:hAnsi="Times New Roman" w:cs="Times New Roman"/>
          <w:i/>
          <w:lang w:val="en-US"/>
        </w:rPr>
        <w:t>Insurgencies: Essays in Planning Theory</w:t>
      </w:r>
      <w:r>
        <w:rPr>
          <w:rFonts w:ascii="Times New Roman" w:hAnsi="Times New Roman" w:cs="Times New Roman"/>
          <w:lang w:val="en-US"/>
        </w:rPr>
        <w:t>, London:</w:t>
      </w:r>
      <w:r w:rsidRPr="00B91FCE">
        <w:rPr>
          <w:rFonts w:ascii="Times New Roman" w:hAnsi="Times New Roman" w:cs="Times New Roman"/>
          <w:lang w:val="en-US"/>
        </w:rPr>
        <w:t xml:space="preserve"> Routledge</w:t>
      </w:r>
      <w:r>
        <w:rPr>
          <w:rFonts w:ascii="Times New Roman" w:hAnsi="Times New Roman" w:cs="Times New Roman"/>
          <w:lang w:val="en-US"/>
        </w:rPr>
        <w:t>.</w:t>
      </w:r>
    </w:p>
    <w:p w14:paraId="60A6C779" w14:textId="77777777" w:rsidR="00CF2C52" w:rsidRPr="00B91FCE" w:rsidRDefault="00CF2C52" w:rsidP="003F5B01">
      <w:pPr>
        <w:pStyle w:val="FootnoteText"/>
        <w:spacing w:line="480" w:lineRule="auto"/>
        <w:jc w:val="both"/>
      </w:pPr>
    </w:p>
    <w:p w14:paraId="793F5721" w14:textId="77777777" w:rsidR="00CF2C52" w:rsidRPr="00B91FCE" w:rsidRDefault="00CF2C52" w:rsidP="003F5B01">
      <w:pPr>
        <w:pStyle w:val="FootnoteText"/>
        <w:spacing w:line="480" w:lineRule="auto"/>
        <w:jc w:val="both"/>
      </w:pPr>
      <w:r w:rsidRPr="00B91FCE">
        <w:t xml:space="preserve">Gilbert, A. </w:t>
      </w:r>
      <w:r>
        <w:t>(2011)</w:t>
      </w:r>
      <w:r w:rsidRPr="00B91FCE">
        <w:t xml:space="preserve"> </w:t>
      </w:r>
      <w:r>
        <w:t>“</w:t>
      </w:r>
      <w:r w:rsidRPr="00B91FCE">
        <w:t>Who sets the global urban agenda? The role of sectoral lobbies, local pol</w:t>
      </w:r>
      <w:r>
        <w:t>iticans and global institutions,”</w:t>
      </w:r>
      <w:r w:rsidRPr="00B91FCE">
        <w:t xml:space="preserve"> </w:t>
      </w:r>
      <w:r w:rsidRPr="00B91FCE">
        <w:rPr>
          <w:i/>
        </w:rPr>
        <w:t>The Global Urbanist</w:t>
      </w:r>
      <w:r>
        <w:t>,</w:t>
      </w:r>
      <w:r w:rsidRPr="00B91FCE">
        <w:t xml:space="preserve"> 20</w:t>
      </w:r>
      <w:r>
        <w:t xml:space="preserve"> </w:t>
      </w:r>
      <w:r w:rsidRPr="00B91FCE">
        <w:t>December</w:t>
      </w:r>
      <w:r>
        <w:t xml:space="preserve">, Available  </w:t>
      </w:r>
      <w:hyperlink r:id="rId8" w:history="1">
        <w:r w:rsidRPr="00FD7C09">
          <w:rPr>
            <w:rStyle w:val="Hyperlink"/>
          </w:rPr>
          <w:t>http://globalurbanist.com/2011/12/20/who-sets-global-urban-agenda</w:t>
        </w:r>
      </w:hyperlink>
      <w:r>
        <w:t xml:space="preserve"> [</w:t>
      </w:r>
      <w:r w:rsidRPr="00B91FCE">
        <w:t>Accessed 30</w:t>
      </w:r>
      <w:r>
        <w:t xml:space="preserve"> June 2016]</w:t>
      </w:r>
      <w:r w:rsidRPr="00B91FCE">
        <w:t xml:space="preserve"> </w:t>
      </w:r>
    </w:p>
    <w:p w14:paraId="0DFE7597" w14:textId="77777777" w:rsidR="00CF2C52" w:rsidRPr="00B91FCE" w:rsidRDefault="00CF2C52" w:rsidP="003F5B01">
      <w:pPr>
        <w:spacing w:line="480" w:lineRule="auto"/>
        <w:jc w:val="both"/>
        <w:rPr>
          <w:rFonts w:ascii="Times New Roman" w:hAnsi="Times New Roman" w:cs="Times New Roman"/>
          <w:lang w:val="en-US"/>
        </w:rPr>
      </w:pPr>
    </w:p>
    <w:p w14:paraId="75F1EB35" w14:textId="77777777" w:rsidR="00CF2C52" w:rsidRPr="00520FC7" w:rsidRDefault="00CF2C52" w:rsidP="003F5B01">
      <w:pPr>
        <w:spacing w:line="480" w:lineRule="auto"/>
        <w:jc w:val="both"/>
        <w:rPr>
          <w:rFonts w:ascii="Times New Roman" w:hAnsi="Times New Roman" w:cs="Times New Roman"/>
          <w:lang w:val="en-US"/>
        </w:rPr>
      </w:pPr>
      <w:r w:rsidRPr="00B91FCE">
        <w:rPr>
          <w:rFonts w:ascii="Times New Roman" w:hAnsi="Times New Roman" w:cs="Times New Roman"/>
          <w:lang w:val="en-US"/>
        </w:rPr>
        <w:t xml:space="preserve">Goodspeed, R. </w:t>
      </w:r>
      <w:r>
        <w:rPr>
          <w:rFonts w:ascii="Times New Roman" w:hAnsi="Times New Roman" w:cs="Times New Roman"/>
          <w:lang w:val="en-US"/>
        </w:rPr>
        <w:t>(2015)</w:t>
      </w:r>
      <w:r w:rsidRPr="00B91FCE">
        <w:rPr>
          <w:rFonts w:ascii="Times New Roman" w:hAnsi="Times New Roman" w:cs="Times New Roman"/>
          <w:lang w:val="en-US"/>
        </w:rPr>
        <w:t xml:space="preserve"> </w:t>
      </w:r>
      <w:r>
        <w:rPr>
          <w:rFonts w:ascii="Times New Roman" w:hAnsi="Times New Roman" w:cs="Times New Roman"/>
          <w:lang w:val="en-US"/>
        </w:rPr>
        <w:t>“</w:t>
      </w:r>
      <w:r w:rsidRPr="00B91FCE">
        <w:rPr>
          <w:rFonts w:ascii="Times New Roman" w:hAnsi="Times New Roman" w:cs="Times New Roman"/>
          <w:bCs/>
          <w:lang w:val="en-US"/>
        </w:rPr>
        <w:t>Smart</w:t>
      </w:r>
      <w:r>
        <w:rPr>
          <w:rFonts w:ascii="Times New Roman" w:hAnsi="Times New Roman" w:cs="Times New Roman"/>
          <w:bCs/>
          <w:lang w:val="en-US"/>
        </w:rPr>
        <w:t xml:space="preserve"> cities: M</w:t>
      </w:r>
      <w:r w:rsidRPr="00B91FCE">
        <w:rPr>
          <w:rFonts w:ascii="Times New Roman" w:hAnsi="Times New Roman" w:cs="Times New Roman"/>
          <w:bCs/>
          <w:lang w:val="en-US"/>
        </w:rPr>
        <w:t>oving beyond urban cybernetics to tackle wicked problems</w:t>
      </w:r>
      <w:r>
        <w:rPr>
          <w:rFonts w:ascii="Times New Roman" w:hAnsi="Times New Roman" w:cs="Times New Roman"/>
          <w:lang w:val="en-US"/>
        </w:rPr>
        <w:t xml:space="preserve">,” </w:t>
      </w:r>
      <w:r w:rsidRPr="00B91FCE">
        <w:rPr>
          <w:rFonts w:ascii="Times New Roman" w:hAnsi="Times New Roman" w:cs="Times New Roman"/>
          <w:i/>
          <w:lang w:val="en-US"/>
        </w:rPr>
        <w:t>Cambridge Journal of Regions, Economy and Society</w:t>
      </w:r>
      <w:r>
        <w:rPr>
          <w:rFonts w:ascii="Times New Roman" w:hAnsi="Times New Roman" w:cs="Times New Roman"/>
          <w:lang w:val="en-US"/>
        </w:rPr>
        <w:t xml:space="preserve"> 8(</w:t>
      </w:r>
      <w:r w:rsidRPr="00B91FCE">
        <w:rPr>
          <w:rFonts w:ascii="Times New Roman" w:hAnsi="Times New Roman" w:cs="Times New Roman"/>
          <w:lang w:val="en-US"/>
        </w:rPr>
        <w:t>1</w:t>
      </w:r>
      <w:r>
        <w:rPr>
          <w:rFonts w:ascii="Times New Roman" w:hAnsi="Times New Roman" w:cs="Times New Roman"/>
          <w:lang w:val="en-US"/>
        </w:rPr>
        <w:t>): 79–</w:t>
      </w:r>
      <w:r w:rsidRPr="00B91FCE">
        <w:rPr>
          <w:rFonts w:ascii="Times New Roman" w:hAnsi="Times New Roman" w:cs="Times New Roman"/>
          <w:lang w:val="en-US"/>
        </w:rPr>
        <w:t>92.</w:t>
      </w:r>
    </w:p>
    <w:p w14:paraId="5CD949C9" w14:textId="77777777" w:rsidR="00CF2C52" w:rsidRPr="00B91FCE" w:rsidRDefault="00CF2C52" w:rsidP="003F5B01">
      <w:pPr>
        <w:pStyle w:val="FootnoteText"/>
        <w:spacing w:line="480" w:lineRule="auto"/>
        <w:jc w:val="both"/>
      </w:pPr>
    </w:p>
    <w:p w14:paraId="16F095D7" w14:textId="77777777" w:rsidR="00CF2C52" w:rsidRPr="00520FC7" w:rsidRDefault="00CF2C52" w:rsidP="003F5B01">
      <w:pPr>
        <w:pStyle w:val="FootnoteText"/>
        <w:spacing w:line="480" w:lineRule="auto"/>
        <w:jc w:val="both"/>
      </w:pPr>
      <w:r w:rsidRPr="00B91FCE">
        <w:t xml:space="preserve">Gordon, I.  and Buck, N. </w:t>
      </w:r>
      <w:r>
        <w:t>(2005)</w:t>
      </w:r>
      <w:r w:rsidRPr="00B91FCE">
        <w:t xml:space="preserve"> </w:t>
      </w:r>
      <w:r>
        <w:t>“</w:t>
      </w:r>
      <w:r w:rsidRPr="00B91FCE">
        <w:t>Introduction: Cities</w:t>
      </w:r>
      <w:r>
        <w:t xml:space="preserve"> in the New Conventional Wisdom,”</w:t>
      </w:r>
      <w:r w:rsidRPr="00B91FCE">
        <w:t xml:space="preserve"> In </w:t>
      </w:r>
      <w:r>
        <w:t>N. Buck</w:t>
      </w:r>
      <w:r w:rsidRPr="00B91FCE">
        <w:t xml:space="preserve">, </w:t>
      </w:r>
      <w:r>
        <w:t>I. Gordon</w:t>
      </w:r>
      <w:r w:rsidRPr="00B91FCE">
        <w:t xml:space="preserve">, </w:t>
      </w:r>
      <w:r>
        <w:t>A. Harding and I.</w:t>
      </w:r>
      <w:r w:rsidRPr="00B91FCE">
        <w:t xml:space="preserve"> </w:t>
      </w:r>
      <w:r>
        <w:t>Turok (eds.)</w:t>
      </w:r>
      <w:r w:rsidRPr="00B91FCE">
        <w:t xml:space="preserve"> </w:t>
      </w:r>
      <w:r w:rsidRPr="00B91FCE">
        <w:rPr>
          <w:i/>
        </w:rPr>
        <w:t>Changing Cities: Rethinking Urban Competitiveness, Cohesion and Governance</w:t>
      </w:r>
      <w:r>
        <w:t>, Basingstoke: Palgrave Macmillan, pp. 1–</w:t>
      </w:r>
      <w:r w:rsidRPr="00B91FCE">
        <w:t xml:space="preserve">21.  </w:t>
      </w:r>
    </w:p>
    <w:p w14:paraId="26B10936" w14:textId="77777777" w:rsidR="00CF2C52" w:rsidRPr="00B91FCE" w:rsidRDefault="00CF2C52" w:rsidP="003F5B01">
      <w:pPr>
        <w:spacing w:line="480" w:lineRule="auto"/>
        <w:jc w:val="both"/>
        <w:rPr>
          <w:rFonts w:ascii="Times New Roman" w:hAnsi="Times New Roman" w:cs="Times New Roman"/>
        </w:rPr>
      </w:pPr>
    </w:p>
    <w:p w14:paraId="70BB279E" w14:textId="77777777"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rPr>
        <w:t xml:space="preserve">Halpern, O, LeCavalier, J., Calvillo, N., Pietsch, W. </w:t>
      </w:r>
      <w:r>
        <w:rPr>
          <w:rFonts w:ascii="Times New Roman" w:hAnsi="Times New Roman" w:cs="Times New Roman"/>
        </w:rPr>
        <w:t>(2013)</w:t>
      </w:r>
      <w:r w:rsidRPr="00B91FCE">
        <w:rPr>
          <w:rFonts w:ascii="Times New Roman" w:hAnsi="Times New Roman" w:cs="Times New Roman"/>
        </w:rPr>
        <w:t xml:space="preserve"> </w:t>
      </w:r>
      <w:r>
        <w:rPr>
          <w:rFonts w:ascii="Times New Roman" w:hAnsi="Times New Roman" w:cs="Times New Roman"/>
        </w:rPr>
        <w:t>“Test-bed urbanism,”</w:t>
      </w:r>
      <w:r w:rsidRPr="00B91FCE">
        <w:rPr>
          <w:rFonts w:ascii="Times New Roman" w:hAnsi="Times New Roman" w:cs="Times New Roman"/>
        </w:rPr>
        <w:t xml:space="preserve"> </w:t>
      </w:r>
      <w:r w:rsidRPr="00B91FCE">
        <w:rPr>
          <w:rFonts w:ascii="Times New Roman" w:hAnsi="Times New Roman" w:cs="Times New Roman"/>
          <w:i/>
        </w:rPr>
        <w:t>Public Culture</w:t>
      </w:r>
      <w:r w:rsidRPr="00B91FCE">
        <w:rPr>
          <w:rFonts w:ascii="Times New Roman" w:hAnsi="Times New Roman" w:cs="Times New Roman"/>
        </w:rPr>
        <w:t xml:space="preserve"> 25</w:t>
      </w:r>
      <w:r>
        <w:rPr>
          <w:rFonts w:ascii="Times New Roman" w:hAnsi="Times New Roman" w:cs="Times New Roman"/>
        </w:rPr>
        <w:t>(</w:t>
      </w:r>
      <w:r w:rsidRPr="00B91FCE">
        <w:rPr>
          <w:rFonts w:ascii="Times New Roman" w:hAnsi="Times New Roman" w:cs="Times New Roman"/>
        </w:rPr>
        <w:t>2</w:t>
      </w:r>
      <w:r>
        <w:rPr>
          <w:rFonts w:ascii="Times New Roman" w:hAnsi="Times New Roman" w:cs="Times New Roman"/>
        </w:rPr>
        <w:t>): 273–</w:t>
      </w:r>
      <w:r w:rsidRPr="00B91FCE">
        <w:rPr>
          <w:rFonts w:ascii="Times New Roman" w:hAnsi="Times New Roman" w:cs="Times New Roman"/>
        </w:rPr>
        <w:t>306.</w:t>
      </w:r>
    </w:p>
    <w:p w14:paraId="56EBD1C8" w14:textId="77777777" w:rsidR="00CF2C52" w:rsidRPr="00B91FCE" w:rsidRDefault="00CF2C52" w:rsidP="003F5B01">
      <w:pPr>
        <w:spacing w:line="480" w:lineRule="auto"/>
        <w:jc w:val="both"/>
        <w:rPr>
          <w:rFonts w:ascii="Times New Roman" w:hAnsi="Times New Roman" w:cs="Times New Roman"/>
          <w:lang w:val="en-US"/>
        </w:rPr>
      </w:pPr>
    </w:p>
    <w:p w14:paraId="2FDBC963" w14:textId="3506793A"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lang w:val="en-US"/>
        </w:rPr>
        <w:t xml:space="preserve">Harrison, T. </w:t>
      </w:r>
      <w:r>
        <w:rPr>
          <w:rFonts w:ascii="Times New Roman" w:hAnsi="Times New Roman" w:cs="Times New Roman"/>
          <w:lang w:val="en-US"/>
        </w:rPr>
        <w:t>(2000)</w:t>
      </w:r>
      <w:r w:rsidRPr="00B91FCE">
        <w:rPr>
          <w:rFonts w:ascii="Times New Roman" w:hAnsi="Times New Roman" w:cs="Times New Roman"/>
          <w:lang w:val="en-US"/>
        </w:rPr>
        <w:t xml:space="preserve"> </w:t>
      </w:r>
      <w:r>
        <w:rPr>
          <w:rFonts w:ascii="Times New Roman" w:hAnsi="Times New Roman" w:cs="Times New Roman"/>
          <w:lang w:val="en-US"/>
        </w:rPr>
        <w:t>“</w:t>
      </w:r>
      <w:r w:rsidRPr="00B91FCE">
        <w:rPr>
          <w:rFonts w:ascii="Times New Roman" w:hAnsi="Times New Roman" w:cs="Times New Roman"/>
          <w:lang w:val="en-US"/>
        </w:rPr>
        <w:t>Urban policy: addressing wicked problems</w:t>
      </w:r>
      <w:r>
        <w:rPr>
          <w:rFonts w:ascii="Times New Roman" w:hAnsi="Times New Roman" w:cs="Times New Roman"/>
          <w:lang w:val="en-US"/>
        </w:rPr>
        <w:t>,”</w:t>
      </w:r>
      <w:r w:rsidRPr="00B91FCE">
        <w:rPr>
          <w:rFonts w:ascii="Times New Roman" w:hAnsi="Times New Roman" w:cs="Times New Roman"/>
          <w:lang w:val="en-US"/>
        </w:rPr>
        <w:t xml:space="preserve"> In H. Davie</w:t>
      </w:r>
      <w:r>
        <w:rPr>
          <w:rFonts w:ascii="Times New Roman" w:hAnsi="Times New Roman" w:cs="Times New Roman"/>
          <w:lang w:val="en-US"/>
        </w:rPr>
        <w:t>s, S. Nutley, and P. Smith (eds)</w:t>
      </w:r>
      <w:r w:rsidRPr="00B91FCE">
        <w:rPr>
          <w:rFonts w:ascii="Times New Roman" w:hAnsi="Times New Roman" w:cs="Times New Roman"/>
          <w:lang w:val="en-US"/>
        </w:rPr>
        <w:t xml:space="preserve"> </w:t>
      </w:r>
      <w:r>
        <w:rPr>
          <w:rFonts w:ascii="Times New Roman" w:hAnsi="Times New Roman" w:cs="Times New Roman"/>
          <w:i/>
          <w:lang w:val="en-US"/>
        </w:rPr>
        <w:t>What Works? Evidence-based Policy and Practice in Public S</w:t>
      </w:r>
      <w:r w:rsidRPr="00B91FCE">
        <w:rPr>
          <w:rFonts w:ascii="Times New Roman" w:hAnsi="Times New Roman" w:cs="Times New Roman"/>
          <w:i/>
          <w:lang w:val="en-US"/>
        </w:rPr>
        <w:t>ervices</w:t>
      </w:r>
      <w:r>
        <w:rPr>
          <w:rFonts w:ascii="Times New Roman" w:hAnsi="Times New Roman" w:cs="Times New Roman"/>
          <w:lang w:val="en-US"/>
        </w:rPr>
        <w:t>,</w:t>
      </w:r>
      <w:r w:rsidRPr="00B91FCE">
        <w:rPr>
          <w:rFonts w:ascii="Times New Roman" w:hAnsi="Times New Roman" w:cs="Times New Roman"/>
          <w:lang w:val="en-US"/>
        </w:rPr>
        <w:t xml:space="preserve"> </w:t>
      </w:r>
      <w:r>
        <w:rPr>
          <w:rFonts w:ascii="Times New Roman" w:hAnsi="Times New Roman" w:cs="Times New Roman"/>
          <w:bCs/>
          <w:lang w:val="en-US"/>
        </w:rPr>
        <w:t>Bristol:</w:t>
      </w:r>
      <w:r w:rsidRPr="00B91FCE">
        <w:rPr>
          <w:rFonts w:ascii="Times New Roman" w:hAnsi="Times New Roman" w:cs="Times New Roman"/>
          <w:bCs/>
          <w:lang w:val="en-US"/>
        </w:rPr>
        <w:t xml:space="preserve"> Policy Press</w:t>
      </w:r>
      <w:r w:rsidR="000D7BDC">
        <w:rPr>
          <w:rFonts w:ascii="Times New Roman" w:hAnsi="Times New Roman" w:cs="Times New Roman"/>
          <w:bCs/>
          <w:lang w:val="en-US"/>
        </w:rPr>
        <w:t>, pp. 207-228.</w:t>
      </w:r>
      <w:bookmarkStart w:id="0" w:name="_GoBack"/>
      <w:bookmarkEnd w:id="0"/>
    </w:p>
    <w:p w14:paraId="1DC9ABBD" w14:textId="77777777" w:rsidR="00CF2C52" w:rsidRPr="00B91FCE" w:rsidRDefault="00CF2C52" w:rsidP="003F5B01">
      <w:pPr>
        <w:spacing w:line="480" w:lineRule="auto"/>
        <w:jc w:val="both"/>
        <w:rPr>
          <w:rFonts w:ascii="Times New Roman" w:hAnsi="Times New Roman" w:cs="Times New Roman"/>
          <w:lang w:val="en-US"/>
        </w:rPr>
      </w:pPr>
    </w:p>
    <w:p w14:paraId="5CCE4428" w14:textId="77777777" w:rsidR="00CF2C52" w:rsidRPr="00B91FCE" w:rsidRDefault="00CF2C52" w:rsidP="003F5B01">
      <w:pPr>
        <w:spacing w:line="480" w:lineRule="auto"/>
        <w:jc w:val="both"/>
        <w:rPr>
          <w:rFonts w:ascii="Times New Roman" w:hAnsi="Times New Roman" w:cs="Times New Roman"/>
          <w:lang w:val="en-US"/>
        </w:rPr>
      </w:pPr>
      <w:r w:rsidRPr="00B91FCE">
        <w:rPr>
          <w:rFonts w:ascii="Times New Roman" w:hAnsi="Times New Roman" w:cs="Times New Roman"/>
          <w:lang w:val="en-US"/>
        </w:rPr>
        <w:t xml:space="preserve">Head, B.W. and Alford, J. </w:t>
      </w:r>
      <w:r>
        <w:rPr>
          <w:rFonts w:ascii="Times New Roman" w:hAnsi="Times New Roman" w:cs="Times New Roman"/>
          <w:lang w:val="en-US"/>
        </w:rPr>
        <w:t>(2013)</w:t>
      </w:r>
      <w:r w:rsidRPr="00B91FCE">
        <w:rPr>
          <w:rFonts w:ascii="Times New Roman" w:hAnsi="Times New Roman" w:cs="Times New Roman"/>
          <w:lang w:val="en-US"/>
        </w:rPr>
        <w:t xml:space="preserve"> </w:t>
      </w:r>
      <w:r>
        <w:rPr>
          <w:rFonts w:ascii="Times New Roman" w:hAnsi="Times New Roman" w:cs="Times New Roman"/>
          <w:lang w:val="en-US"/>
        </w:rPr>
        <w:t>“</w:t>
      </w:r>
      <w:r w:rsidRPr="00B91FCE">
        <w:rPr>
          <w:rFonts w:ascii="Times New Roman" w:hAnsi="Times New Roman" w:cs="Times New Roman"/>
          <w:lang w:val="en-US"/>
        </w:rPr>
        <w:t>Wicked problems: Implications for public policy and management</w:t>
      </w:r>
      <w:r>
        <w:rPr>
          <w:rFonts w:ascii="Times New Roman" w:hAnsi="Times New Roman" w:cs="Times New Roman"/>
          <w:lang w:val="en-US"/>
        </w:rPr>
        <w:t>,”</w:t>
      </w:r>
      <w:r w:rsidRPr="00B91FCE">
        <w:rPr>
          <w:rFonts w:ascii="Times New Roman" w:hAnsi="Times New Roman" w:cs="Times New Roman"/>
          <w:lang w:val="en-US"/>
        </w:rPr>
        <w:t xml:space="preserve"> </w:t>
      </w:r>
      <w:r w:rsidRPr="00B91FCE">
        <w:rPr>
          <w:rFonts w:ascii="Times New Roman" w:hAnsi="Times New Roman" w:cs="Times New Roman"/>
          <w:i/>
          <w:lang w:val="en-US"/>
        </w:rPr>
        <w:t>Administration and Society</w:t>
      </w:r>
      <w:r w:rsidRPr="00B91FCE">
        <w:rPr>
          <w:rFonts w:ascii="Times New Roman" w:hAnsi="Times New Roman" w:cs="Times New Roman"/>
          <w:lang w:val="en-US"/>
        </w:rPr>
        <w:t xml:space="preserve"> 46</w:t>
      </w:r>
      <w:r>
        <w:rPr>
          <w:rFonts w:ascii="Times New Roman" w:hAnsi="Times New Roman" w:cs="Times New Roman"/>
          <w:lang w:val="en-US"/>
        </w:rPr>
        <w:t>(</w:t>
      </w:r>
      <w:r w:rsidRPr="00B91FCE">
        <w:rPr>
          <w:rFonts w:ascii="Times New Roman" w:hAnsi="Times New Roman" w:cs="Times New Roman"/>
          <w:lang w:val="en-US"/>
        </w:rPr>
        <w:t>6</w:t>
      </w:r>
      <w:r>
        <w:rPr>
          <w:rFonts w:ascii="Times New Roman" w:hAnsi="Times New Roman" w:cs="Times New Roman"/>
          <w:lang w:val="en-US"/>
        </w:rPr>
        <w:t>): 711–</w:t>
      </w:r>
      <w:r w:rsidRPr="00B91FCE">
        <w:rPr>
          <w:rFonts w:ascii="Times New Roman" w:hAnsi="Times New Roman" w:cs="Times New Roman"/>
          <w:lang w:val="en-US"/>
        </w:rPr>
        <w:t xml:space="preserve">739.  </w:t>
      </w:r>
    </w:p>
    <w:p w14:paraId="70198BD8" w14:textId="77777777" w:rsidR="00CF2C52" w:rsidRPr="00B91FCE" w:rsidRDefault="00CF2C52" w:rsidP="003F5B01">
      <w:pPr>
        <w:spacing w:line="480" w:lineRule="auto"/>
        <w:jc w:val="both"/>
        <w:rPr>
          <w:rFonts w:ascii="Times New Roman" w:hAnsi="Times New Roman" w:cs="Times New Roman"/>
        </w:rPr>
      </w:pPr>
    </w:p>
    <w:p w14:paraId="1F16CB17" w14:textId="77777777" w:rsidR="00CF2C52" w:rsidRPr="00520FC7" w:rsidRDefault="00CF2C52" w:rsidP="003F5B01">
      <w:pPr>
        <w:spacing w:line="480" w:lineRule="auto"/>
        <w:jc w:val="both"/>
        <w:rPr>
          <w:rFonts w:ascii="Times New Roman" w:hAnsi="Times New Roman" w:cs="Times New Roman"/>
          <w:color w:val="373737"/>
          <w:lang w:val="en-US"/>
        </w:rPr>
      </w:pPr>
      <w:r w:rsidRPr="00B91FCE">
        <w:rPr>
          <w:rFonts w:ascii="Times New Roman" w:hAnsi="Times New Roman" w:cs="Times New Roman"/>
        </w:rPr>
        <w:t xml:space="preserve">Huxley, M. </w:t>
      </w:r>
      <w:r>
        <w:rPr>
          <w:rFonts w:ascii="Times New Roman" w:hAnsi="Times New Roman" w:cs="Times New Roman"/>
        </w:rPr>
        <w:t>(</w:t>
      </w:r>
      <w:r w:rsidRPr="00B91FCE">
        <w:rPr>
          <w:rFonts w:ascii="Times New Roman" w:hAnsi="Times New Roman" w:cs="Times New Roman"/>
        </w:rPr>
        <w:t>2006</w:t>
      </w:r>
      <w:r>
        <w:rPr>
          <w:rFonts w:ascii="Times New Roman" w:hAnsi="Times New Roman" w:cs="Times New Roman"/>
        </w:rPr>
        <w:t>)</w:t>
      </w:r>
      <w:r w:rsidRPr="00B91FCE">
        <w:rPr>
          <w:rFonts w:ascii="Times New Roman" w:hAnsi="Times New Roman" w:cs="Times New Roman"/>
          <w:color w:val="373737"/>
          <w:lang w:val="en-US"/>
        </w:rPr>
        <w:t xml:space="preserve"> </w:t>
      </w:r>
      <w:r>
        <w:rPr>
          <w:rFonts w:ascii="Times New Roman" w:hAnsi="Times New Roman" w:cs="Times New Roman"/>
          <w:color w:val="373737"/>
          <w:lang w:val="en-US"/>
        </w:rPr>
        <w:t>“</w:t>
      </w:r>
      <w:r w:rsidRPr="00B91FCE">
        <w:rPr>
          <w:rFonts w:ascii="Times New Roman" w:hAnsi="Times New Roman" w:cs="Times New Roman"/>
          <w:color w:val="373737"/>
          <w:lang w:val="en-US"/>
        </w:rPr>
        <w:t xml:space="preserve">Spatial rationalities: </w:t>
      </w:r>
      <w:r>
        <w:rPr>
          <w:rFonts w:ascii="Times New Roman" w:hAnsi="Times New Roman" w:cs="Times New Roman"/>
          <w:color w:val="373737"/>
          <w:lang w:val="en-US"/>
        </w:rPr>
        <w:t>O</w:t>
      </w:r>
      <w:r w:rsidRPr="00B91FCE">
        <w:rPr>
          <w:rFonts w:ascii="Times New Roman" w:hAnsi="Times New Roman" w:cs="Times New Roman"/>
          <w:color w:val="373737"/>
          <w:lang w:val="en-US"/>
        </w:rPr>
        <w:t>rder, enviro</w:t>
      </w:r>
      <w:r>
        <w:rPr>
          <w:rFonts w:ascii="Times New Roman" w:hAnsi="Times New Roman" w:cs="Times New Roman"/>
          <w:color w:val="373737"/>
          <w:lang w:val="en-US"/>
        </w:rPr>
        <w:t>nment, evolution and government,”</w:t>
      </w:r>
      <w:r w:rsidRPr="00B91FCE">
        <w:rPr>
          <w:rFonts w:ascii="Times New Roman" w:hAnsi="Times New Roman" w:cs="Times New Roman"/>
          <w:color w:val="373737"/>
          <w:lang w:val="en-US"/>
        </w:rPr>
        <w:t xml:space="preserve"> </w:t>
      </w:r>
      <w:r w:rsidRPr="00B91FCE">
        <w:rPr>
          <w:rFonts w:ascii="Times New Roman" w:hAnsi="Times New Roman" w:cs="Times New Roman"/>
          <w:i/>
          <w:color w:val="373737"/>
          <w:lang w:val="en-US"/>
        </w:rPr>
        <w:t>Social and Cultural Geography</w:t>
      </w:r>
      <w:r>
        <w:rPr>
          <w:rFonts w:ascii="Times New Roman" w:hAnsi="Times New Roman" w:cs="Times New Roman"/>
          <w:color w:val="373737"/>
          <w:lang w:val="en-US"/>
        </w:rPr>
        <w:t xml:space="preserve"> 7(5): 771–</w:t>
      </w:r>
      <w:r w:rsidRPr="00B91FCE">
        <w:rPr>
          <w:rFonts w:ascii="Times New Roman" w:hAnsi="Times New Roman" w:cs="Times New Roman"/>
          <w:color w:val="373737"/>
          <w:lang w:val="en-US"/>
        </w:rPr>
        <w:t xml:space="preserve">787.  </w:t>
      </w:r>
    </w:p>
    <w:p w14:paraId="487A014E" w14:textId="77777777" w:rsidR="00CF2C52" w:rsidRPr="00B91FCE" w:rsidRDefault="00CF2C52" w:rsidP="003F5B01">
      <w:pPr>
        <w:spacing w:line="480" w:lineRule="auto"/>
        <w:jc w:val="both"/>
        <w:rPr>
          <w:rFonts w:ascii="Times New Roman" w:hAnsi="Times New Roman" w:cs="Times New Roman"/>
        </w:rPr>
      </w:pPr>
    </w:p>
    <w:p w14:paraId="0B90DFE9" w14:textId="77777777"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rPr>
        <w:t xml:space="preserve">Karvonen, A. and Van Heur, B. </w:t>
      </w:r>
      <w:r>
        <w:rPr>
          <w:rFonts w:ascii="Times New Roman" w:hAnsi="Times New Roman" w:cs="Times New Roman"/>
        </w:rPr>
        <w:t>(2014)</w:t>
      </w:r>
      <w:r w:rsidRPr="00B91FCE">
        <w:rPr>
          <w:rFonts w:ascii="Times New Roman" w:hAnsi="Times New Roman" w:cs="Times New Roman"/>
        </w:rPr>
        <w:t xml:space="preserve"> </w:t>
      </w:r>
      <w:r>
        <w:rPr>
          <w:rFonts w:ascii="Times New Roman" w:hAnsi="Times New Roman" w:cs="Times New Roman"/>
        </w:rPr>
        <w:t>“Urban laboratories: E</w:t>
      </w:r>
      <w:r w:rsidRPr="00B91FCE">
        <w:rPr>
          <w:rFonts w:ascii="Times New Roman" w:hAnsi="Times New Roman" w:cs="Times New Roman"/>
        </w:rPr>
        <w:t>xperiments in reworking cities</w:t>
      </w:r>
      <w:r>
        <w:rPr>
          <w:rFonts w:ascii="Times New Roman" w:hAnsi="Times New Roman" w:cs="Times New Roman"/>
        </w:rPr>
        <w:t>,”</w:t>
      </w:r>
      <w:r w:rsidRPr="00B91FCE">
        <w:rPr>
          <w:rFonts w:ascii="Times New Roman" w:hAnsi="Times New Roman" w:cs="Times New Roman"/>
        </w:rPr>
        <w:t xml:space="preserve"> </w:t>
      </w:r>
      <w:r w:rsidRPr="00B91FCE">
        <w:rPr>
          <w:rFonts w:ascii="Times New Roman" w:hAnsi="Times New Roman" w:cs="Times New Roman"/>
          <w:i/>
        </w:rPr>
        <w:t>International Journal of Urban and Regional Research</w:t>
      </w:r>
      <w:r>
        <w:rPr>
          <w:rFonts w:ascii="Times New Roman" w:hAnsi="Times New Roman" w:cs="Times New Roman"/>
        </w:rPr>
        <w:t xml:space="preserve"> 38(2): 379–</w:t>
      </w:r>
      <w:r w:rsidRPr="00B91FCE">
        <w:rPr>
          <w:rFonts w:ascii="Times New Roman" w:hAnsi="Times New Roman" w:cs="Times New Roman"/>
        </w:rPr>
        <w:t>392.</w:t>
      </w:r>
    </w:p>
    <w:p w14:paraId="4FEAA790" w14:textId="77777777" w:rsidR="00CF2C52" w:rsidRPr="00B91FCE" w:rsidRDefault="00CF2C52" w:rsidP="003F5B01">
      <w:pPr>
        <w:spacing w:line="480" w:lineRule="auto"/>
        <w:jc w:val="both"/>
        <w:rPr>
          <w:rStyle w:val="Strong"/>
          <w:rFonts w:ascii="Times New Roman" w:hAnsi="Times New Roman" w:cs="Times New Roman"/>
        </w:rPr>
      </w:pPr>
    </w:p>
    <w:p w14:paraId="782B28CF" w14:textId="77777777" w:rsidR="00CF2C52" w:rsidRPr="00B91FCE" w:rsidRDefault="00CF2C52" w:rsidP="003F5B01">
      <w:pPr>
        <w:spacing w:line="480" w:lineRule="auto"/>
        <w:jc w:val="both"/>
        <w:rPr>
          <w:rFonts w:ascii="Times New Roman" w:hAnsi="Times New Roman" w:cs="Times New Roman"/>
        </w:rPr>
      </w:pPr>
      <w:r w:rsidRPr="00520FC7">
        <w:rPr>
          <w:rStyle w:val="Strong"/>
          <w:rFonts w:ascii="Times New Roman" w:hAnsi="Times New Roman" w:cs="Times New Roman"/>
          <w:b w:val="0"/>
        </w:rPr>
        <w:t xml:space="preserve">Marx, C., Halcli, A., and Barnett, C. </w:t>
      </w:r>
      <w:r>
        <w:rPr>
          <w:rStyle w:val="Strong"/>
          <w:rFonts w:ascii="Times New Roman" w:hAnsi="Times New Roman" w:cs="Times New Roman"/>
          <w:b w:val="0"/>
        </w:rPr>
        <w:t>(</w:t>
      </w:r>
      <w:r w:rsidRPr="00520FC7">
        <w:rPr>
          <w:rStyle w:val="Strong"/>
          <w:rFonts w:ascii="Times New Roman" w:hAnsi="Times New Roman" w:cs="Times New Roman"/>
          <w:b w:val="0"/>
        </w:rPr>
        <w:t>2012</w:t>
      </w:r>
      <w:r>
        <w:rPr>
          <w:rStyle w:val="Strong"/>
          <w:rFonts w:ascii="Times New Roman" w:hAnsi="Times New Roman" w:cs="Times New Roman"/>
          <w:b w:val="0"/>
        </w:rPr>
        <w:t>)</w:t>
      </w:r>
      <w:r w:rsidRPr="00520FC7">
        <w:rPr>
          <w:rStyle w:val="Strong"/>
          <w:rFonts w:ascii="Times New Roman" w:hAnsi="Times New Roman" w:cs="Times New Roman"/>
          <w:b w:val="0"/>
        </w:rPr>
        <w:t xml:space="preserve"> </w:t>
      </w:r>
      <w:r>
        <w:rPr>
          <w:rStyle w:val="Strong"/>
          <w:rFonts w:ascii="Times New Roman" w:hAnsi="Times New Roman" w:cs="Times New Roman"/>
          <w:b w:val="0"/>
        </w:rPr>
        <w:t>“</w:t>
      </w:r>
      <w:r w:rsidRPr="00520FC7">
        <w:rPr>
          <w:rStyle w:val="Strong"/>
          <w:rFonts w:ascii="Times New Roman" w:hAnsi="Times New Roman" w:cs="Times New Roman"/>
          <w:b w:val="0"/>
        </w:rPr>
        <w:t>Locating the glob</w:t>
      </w:r>
      <w:r>
        <w:rPr>
          <w:rStyle w:val="Strong"/>
          <w:rFonts w:ascii="Times New Roman" w:hAnsi="Times New Roman" w:cs="Times New Roman"/>
          <w:b w:val="0"/>
        </w:rPr>
        <w:t>al governance of HIV and AIDS: E</w:t>
      </w:r>
      <w:r w:rsidRPr="00520FC7">
        <w:rPr>
          <w:rStyle w:val="Strong"/>
          <w:rFonts w:ascii="Times New Roman" w:hAnsi="Times New Roman" w:cs="Times New Roman"/>
          <w:b w:val="0"/>
        </w:rPr>
        <w:t xml:space="preserve">xploring the geographies of </w:t>
      </w:r>
      <w:r>
        <w:rPr>
          <w:rStyle w:val="Strong"/>
          <w:rFonts w:ascii="Times New Roman" w:hAnsi="Times New Roman" w:cs="Times New Roman"/>
          <w:b w:val="0"/>
        </w:rPr>
        <w:t>transnational advocacy networks,”</w:t>
      </w:r>
      <w:r w:rsidRPr="00520FC7">
        <w:rPr>
          <w:rStyle w:val="Strong"/>
          <w:rFonts w:ascii="Times New Roman" w:hAnsi="Times New Roman" w:cs="Times New Roman"/>
          <w:b w:val="0"/>
        </w:rPr>
        <w:t xml:space="preserve"> </w:t>
      </w:r>
      <w:r w:rsidRPr="00520FC7">
        <w:rPr>
          <w:rStyle w:val="Strong"/>
          <w:rFonts w:ascii="Times New Roman" w:hAnsi="Times New Roman" w:cs="Times New Roman"/>
          <w:b w:val="0"/>
          <w:i/>
        </w:rPr>
        <w:t>Health and Place</w:t>
      </w:r>
      <w:r w:rsidRPr="00B91FCE">
        <w:rPr>
          <w:rStyle w:val="Strong"/>
          <w:rFonts w:ascii="Times New Roman" w:hAnsi="Times New Roman" w:cs="Times New Roman"/>
        </w:rPr>
        <w:t xml:space="preserve"> </w:t>
      </w:r>
      <w:r>
        <w:rPr>
          <w:rFonts w:ascii="Times New Roman" w:hAnsi="Times New Roman" w:cs="Times New Roman"/>
        </w:rPr>
        <w:t>18(3):</w:t>
      </w:r>
      <w:r w:rsidRPr="00B91FCE">
        <w:rPr>
          <w:rFonts w:ascii="Times New Roman" w:hAnsi="Times New Roman" w:cs="Times New Roman"/>
        </w:rPr>
        <w:t xml:space="preserve"> </w:t>
      </w:r>
      <w:r>
        <w:rPr>
          <w:rFonts w:ascii="Times New Roman" w:hAnsi="Times New Roman" w:cs="Times New Roman"/>
        </w:rPr>
        <w:t>490–</w:t>
      </w:r>
      <w:r w:rsidRPr="00B91FCE">
        <w:rPr>
          <w:rFonts w:ascii="Times New Roman" w:hAnsi="Times New Roman" w:cs="Times New Roman"/>
        </w:rPr>
        <w:t>5.</w:t>
      </w:r>
    </w:p>
    <w:p w14:paraId="2AC983D0" w14:textId="77777777" w:rsidR="00CF2C52" w:rsidRPr="00B91FCE" w:rsidRDefault="00CF2C52" w:rsidP="003F5B01">
      <w:pPr>
        <w:spacing w:line="480" w:lineRule="auto"/>
        <w:jc w:val="both"/>
        <w:rPr>
          <w:rFonts w:ascii="Times New Roman" w:hAnsi="Times New Roman" w:cs="Times New Roman"/>
        </w:rPr>
      </w:pPr>
    </w:p>
    <w:p w14:paraId="0FD28AB9" w14:textId="77777777"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rPr>
        <w:t xml:space="preserve">Parnell, S. </w:t>
      </w:r>
      <w:r>
        <w:rPr>
          <w:rFonts w:ascii="Times New Roman" w:hAnsi="Times New Roman" w:cs="Times New Roman"/>
        </w:rPr>
        <w:t>(</w:t>
      </w:r>
      <w:r w:rsidRPr="00B91FCE">
        <w:rPr>
          <w:rFonts w:ascii="Times New Roman" w:hAnsi="Times New Roman" w:cs="Times New Roman"/>
        </w:rPr>
        <w:t>2016</w:t>
      </w:r>
      <w:r>
        <w:rPr>
          <w:rFonts w:ascii="Times New Roman" w:hAnsi="Times New Roman" w:cs="Times New Roman"/>
        </w:rPr>
        <w:t>)</w:t>
      </w:r>
      <w:r w:rsidRPr="00B91FCE">
        <w:rPr>
          <w:rFonts w:ascii="Times New Roman" w:hAnsi="Times New Roman" w:cs="Times New Roman"/>
        </w:rPr>
        <w:t xml:space="preserve"> </w:t>
      </w:r>
      <w:r>
        <w:rPr>
          <w:rFonts w:ascii="Times New Roman" w:hAnsi="Times New Roman" w:cs="Times New Roman"/>
        </w:rPr>
        <w:t>“Defining a global urban development agenda,”</w:t>
      </w:r>
      <w:r w:rsidRPr="00B91FCE">
        <w:rPr>
          <w:rFonts w:ascii="Times New Roman" w:hAnsi="Times New Roman" w:cs="Times New Roman"/>
        </w:rPr>
        <w:t xml:space="preserve"> </w:t>
      </w:r>
      <w:r w:rsidRPr="00B91FCE">
        <w:rPr>
          <w:rFonts w:ascii="Times New Roman" w:hAnsi="Times New Roman" w:cs="Times New Roman"/>
          <w:i/>
        </w:rPr>
        <w:t>World Development</w:t>
      </w:r>
      <w:r>
        <w:rPr>
          <w:rFonts w:ascii="Times New Roman" w:hAnsi="Times New Roman" w:cs="Times New Roman"/>
        </w:rPr>
        <w:t xml:space="preserve"> 78: </w:t>
      </w:r>
      <w:r w:rsidRPr="00B91FCE">
        <w:rPr>
          <w:rFonts w:ascii="Times New Roman" w:hAnsi="Times New Roman" w:cs="Times New Roman"/>
        </w:rPr>
        <w:t>529</w:t>
      </w:r>
      <w:r>
        <w:rPr>
          <w:rFonts w:ascii="Times New Roman" w:hAnsi="Times New Roman" w:cs="Times New Roman"/>
        </w:rPr>
        <w:t>–</w:t>
      </w:r>
      <w:r w:rsidRPr="00B91FCE">
        <w:rPr>
          <w:rFonts w:ascii="Times New Roman" w:hAnsi="Times New Roman" w:cs="Times New Roman"/>
        </w:rPr>
        <w:t>540.</w:t>
      </w:r>
    </w:p>
    <w:p w14:paraId="1B208B9D" w14:textId="77777777" w:rsidR="00CF2C52" w:rsidRPr="00B91FCE" w:rsidRDefault="00CF2C52" w:rsidP="003F5B01">
      <w:pPr>
        <w:spacing w:line="480" w:lineRule="auto"/>
        <w:jc w:val="both"/>
        <w:rPr>
          <w:rFonts w:ascii="Times New Roman" w:hAnsi="Times New Roman" w:cs="Times New Roman"/>
        </w:rPr>
      </w:pPr>
    </w:p>
    <w:p w14:paraId="4A98C68C" w14:textId="77777777" w:rsidR="00CF2C52" w:rsidRPr="00B91FCE" w:rsidRDefault="00CF2C52" w:rsidP="003F5B01">
      <w:pPr>
        <w:spacing w:line="480" w:lineRule="auto"/>
        <w:jc w:val="both"/>
        <w:rPr>
          <w:rFonts w:ascii="Helvetica Neue" w:hAnsi="Helvetica Neue" w:cs="Helvetica Neue"/>
          <w:sz w:val="32"/>
          <w:szCs w:val="32"/>
          <w:lang w:val="en-US"/>
        </w:rPr>
      </w:pPr>
      <w:r w:rsidRPr="00B91FCE">
        <w:rPr>
          <w:rFonts w:ascii="Times New Roman" w:hAnsi="Times New Roman" w:cs="Times New Roman"/>
          <w:color w:val="434343"/>
          <w:lang w:val="en-US"/>
        </w:rPr>
        <w:t xml:space="preserve">Parnell, S. Crankshaw, O and Acuto, M. </w:t>
      </w:r>
      <w:r>
        <w:rPr>
          <w:rFonts w:ascii="Times New Roman" w:hAnsi="Times New Roman" w:cs="Times New Roman"/>
          <w:color w:val="434343"/>
          <w:lang w:val="en-US"/>
        </w:rPr>
        <w:t>(2016)</w:t>
      </w:r>
      <w:r w:rsidRPr="00B91FCE">
        <w:rPr>
          <w:rFonts w:ascii="Times New Roman" w:hAnsi="Times New Roman" w:cs="Times New Roman"/>
          <w:color w:val="434343"/>
          <w:lang w:val="en-US"/>
        </w:rPr>
        <w:t xml:space="preserve"> </w:t>
      </w:r>
      <w:r>
        <w:rPr>
          <w:rFonts w:ascii="Times New Roman" w:hAnsi="Times New Roman" w:cs="Times New Roman"/>
          <w:color w:val="434343"/>
          <w:lang w:val="en-US"/>
        </w:rPr>
        <w:t>“</w:t>
      </w:r>
      <w:r w:rsidRPr="00B91FCE">
        <w:rPr>
          <w:rFonts w:ascii="Times New Roman" w:hAnsi="Times New Roman" w:cs="Times New Roman"/>
          <w:lang w:val="en-US"/>
        </w:rPr>
        <w:t>2030 policy endorsement of a sustainable future</w:t>
      </w:r>
      <w:r>
        <w:rPr>
          <w:rFonts w:ascii="Times New Roman" w:hAnsi="Times New Roman" w:cs="Times New Roman"/>
          <w:lang w:val="en-US"/>
        </w:rPr>
        <w:t>: Implications for urban r</w:t>
      </w:r>
      <w:r w:rsidRPr="00B91FCE">
        <w:rPr>
          <w:rFonts w:ascii="Times New Roman" w:hAnsi="Times New Roman" w:cs="Times New Roman"/>
          <w:lang w:val="en-US"/>
        </w:rPr>
        <w:t>esearch</w:t>
      </w:r>
      <w:r>
        <w:rPr>
          <w:rFonts w:ascii="Times New Roman" w:hAnsi="Times New Roman" w:cs="Times New Roman"/>
          <w:lang w:val="en-US"/>
        </w:rPr>
        <w:t>,”</w:t>
      </w:r>
      <w:r w:rsidRPr="00B91FCE">
        <w:rPr>
          <w:rFonts w:ascii="Times New Roman" w:hAnsi="Times New Roman" w:cs="Times New Roman"/>
          <w:lang w:val="en-US"/>
        </w:rPr>
        <w:t xml:space="preserve"> </w:t>
      </w:r>
      <w:r>
        <w:rPr>
          <w:rFonts w:ascii="Times New Roman" w:hAnsi="Times New Roman" w:cs="Times New Roman"/>
          <w:lang w:val="en-US"/>
        </w:rPr>
        <w:t xml:space="preserve">Available </w:t>
      </w:r>
      <w:hyperlink r:id="rId9" w:anchor="sthash.MDCjGfaa.dpuf" w:history="1">
        <w:r w:rsidRPr="00B91FCE">
          <w:rPr>
            <w:rStyle w:val="Hyperlink"/>
            <w:rFonts w:ascii="Times New Roman" w:hAnsi="Times New Roman" w:cs="Times New Roman"/>
            <w:lang w:val="en-US"/>
          </w:rPr>
          <w:t>http://www.urbantransformations.ox.ac.uk/news-debate/key-debates/#sthash.MDCjGfaa.dpuf</w:t>
        </w:r>
      </w:hyperlink>
      <w:r>
        <w:rPr>
          <w:rStyle w:val="Hyperlink"/>
          <w:rFonts w:ascii="Times New Roman" w:hAnsi="Times New Roman" w:cs="Times New Roman"/>
          <w:lang w:val="en-US"/>
        </w:rPr>
        <w:t xml:space="preserve"> [Accessed 24 August 2016]</w:t>
      </w:r>
    </w:p>
    <w:p w14:paraId="6205D1C2" w14:textId="77777777" w:rsidR="00CF2C52" w:rsidRPr="00B91FCE" w:rsidRDefault="00CF2C52" w:rsidP="003F5B01">
      <w:pPr>
        <w:spacing w:line="480" w:lineRule="auto"/>
        <w:jc w:val="both"/>
        <w:rPr>
          <w:rFonts w:ascii="Times New Roman" w:hAnsi="Times New Roman" w:cs="Times New Roman"/>
          <w:color w:val="434343"/>
          <w:lang w:val="en-US"/>
        </w:rPr>
      </w:pPr>
    </w:p>
    <w:p w14:paraId="144CE4B5" w14:textId="77777777" w:rsidR="00CF2C52" w:rsidRPr="00B91FCE" w:rsidRDefault="00CF2C52" w:rsidP="003F5B01">
      <w:pPr>
        <w:spacing w:line="480" w:lineRule="auto"/>
        <w:jc w:val="both"/>
        <w:rPr>
          <w:rFonts w:ascii="Times New Roman" w:hAnsi="Times New Roman" w:cs="Times New Roman"/>
          <w:color w:val="434343"/>
          <w:lang w:val="en-US"/>
        </w:rPr>
      </w:pPr>
      <w:r w:rsidRPr="00B91FCE">
        <w:rPr>
          <w:rFonts w:ascii="Times New Roman" w:hAnsi="Times New Roman" w:cs="Times New Roman"/>
          <w:color w:val="434343"/>
          <w:lang w:val="en-US"/>
        </w:rPr>
        <w:lastRenderedPageBreak/>
        <w:t xml:space="preserve">Patel, Z., Greyling, S. Parnell, S. and Pirie, G. (2015) </w:t>
      </w:r>
      <w:r>
        <w:rPr>
          <w:rFonts w:ascii="Times New Roman" w:hAnsi="Times New Roman" w:cs="Times New Roman"/>
          <w:color w:val="434343"/>
          <w:lang w:val="en-US"/>
        </w:rPr>
        <w:t>“</w:t>
      </w:r>
      <w:r w:rsidRPr="00B91FCE">
        <w:rPr>
          <w:rFonts w:ascii="Times New Roman" w:hAnsi="Times New Roman" w:cs="Times New Roman"/>
          <w:color w:val="434343"/>
          <w:lang w:val="en-US"/>
        </w:rPr>
        <w:t xml:space="preserve">Co-producing urban knowledge: </w:t>
      </w:r>
      <w:r>
        <w:rPr>
          <w:rFonts w:ascii="Times New Roman" w:hAnsi="Times New Roman" w:cs="Times New Roman"/>
          <w:color w:val="434343"/>
          <w:lang w:val="en-US"/>
        </w:rPr>
        <w:t>E</w:t>
      </w:r>
      <w:r w:rsidRPr="00B91FCE">
        <w:rPr>
          <w:rFonts w:ascii="Times New Roman" w:hAnsi="Times New Roman" w:cs="Times New Roman"/>
          <w:color w:val="434343"/>
          <w:lang w:val="en-US"/>
        </w:rPr>
        <w:t>xperimenting with alternatives to ‘best practice’ for Cape Town, South Africa</w:t>
      </w:r>
      <w:r>
        <w:rPr>
          <w:rFonts w:ascii="Times New Roman" w:hAnsi="Times New Roman" w:cs="Times New Roman"/>
          <w:color w:val="434343"/>
          <w:lang w:val="en-US"/>
        </w:rPr>
        <w:t>,”</w:t>
      </w:r>
      <w:r w:rsidRPr="00B91FCE">
        <w:rPr>
          <w:rFonts w:ascii="Times New Roman" w:hAnsi="Times New Roman" w:cs="Times New Roman"/>
          <w:color w:val="434343"/>
          <w:lang w:val="en-US"/>
        </w:rPr>
        <w:t> </w:t>
      </w:r>
      <w:r w:rsidRPr="00B91FCE">
        <w:rPr>
          <w:rFonts w:ascii="Times New Roman" w:hAnsi="Times New Roman" w:cs="Times New Roman"/>
          <w:i/>
          <w:iCs/>
          <w:color w:val="434343"/>
          <w:lang w:val="en-US"/>
        </w:rPr>
        <w:t xml:space="preserve">International Development Planning Review, </w:t>
      </w:r>
      <w:r>
        <w:rPr>
          <w:rFonts w:ascii="Times New Roman" w:hAnsi="Times New Roman" w:cs="Times New Roman"/>
          <w:color w:val="434343"/>
          <w:lang w:val="en-US"/>
        </w:rPr>
        <w:t>37(2):</w:t>
      </w:r>
      <w:r w:rsidRPr="00B91FCE">
        <w:rPr>
          <w:rFonts w:ascii="Times New Roman" w:hAnsi="Times New Roman" w:cs="Times New Roman"/>
          <w:color w:val="434343"/>
          <w:lang w:val="en-US"/>
        </w:rPr>
        <w:t xml:space="preserve"> 187</w:t>
      </w:r>
      <w:r>
        <w:rPr>
          <w:rFonts w:ascii="Times New Roman" w:hAnsi="Times New Roman" w:cs="Times New Roman"/>
          <w:color w:val="434343"/>
          <w:lang w:val="en-US"/>
        </w:rPr>
        <w:t>–</w:t>
      </w:r>
      <w:r w:rsidRPr="00B91FCE">
        <w:rPr>
          <w:rFonts w:ascii="Times New Roman" w:hAnsi="Times New Roman" w:cs="Times New Roman"/>
          <w:color w:val="434343"/>
          <w:lang w:val="en-US"/>
        </w:rPr>
        <w:t xml:space="preserve">203. </w:t>
      </w:r>
    </w:p>
    <w:p w14:paraId="64EEB670" w14:textId="77777777" w:rsidR="00CF2C52" w:rsidRPr="00B91FCE" w:rsidRDefault="00CF2C52" w:rsidP="003F5B01">
      <w:pPr>
        <w:spacing w:line="480" w:lineRule="auto"/>
        <w:jc w:val="both"/>
        <w:rPr>
          <w:rFonts w:ascii="Times New Roman" w:hAnsi="Times New Roman" w:cs="Times New Roman"/>
        </w:rPr>
      </w:pPr>
    </w:p>
    <w:p w14:paraId="34D9D9DA" w14:textId="77777777" w:rsidR="00CF2C52" w:rsidRPr="00B91FCE" w:rsidRDefault="00CF2C52" w:rsidP="003F5B01">
      <w:pPr>
        <w:spacing w:line="480" w:lineRule="auto"/>
        <w:jc w:val="both"/>
        <w:rPr>
          <w:rFonts w:ascii="Times New Roman" w:hAnsi="Times New Roman" w:cs="Times New Roman"/>
          <w:vertAlign w:val="superscript"/>
        </w:rPr>
      </w:pPr>
      <w:r w:rsidRPr="00B91FCE">
        <w:rPr>
          <w:rFonts w:ascii="Times New Roman" w:hAnsi="Times New Roman" w:cs="Times New Roman"/>
        </w:rPr>
        <w:t xml:space="preserve">Peirce, N. </w:t>
      </w:r>
      <w:r>
        <w:rPr>
          <w:rFonts w:ascii="Times New Roman" w:hAnsi="Times New Roman" w:cs="Times New Roman"/>
        </w:rPr>
        <w:t>(2014)</w:t>
      </w:r>
      <w:r w:rsidRPr="00B91FCE">
        <w:rPr>
          <w:rFonts w:ascii="Times New Roman" w:hAnsi="Times New Roman" w:cs="Times New Roman"/>
        </w:rPr>
        <w:t xml:space="preserve"> </w:t>
      </w:r>
      <w:r>
        <w:rPr>
          <w:rFonts w:ascii="Times New Roman" w:hAnsi="Times New Roman" w:cs="Times New Roman"/>
        </w:rPr>
        <w:t>“Behind the push for an ‘urban SDG’,”</w:t>
      </w:r>
      <w:r w:rsidRPr="00B91FCE">
        <w:rPr>
          <w:rFonts w:ascii="Times New Roman" w:hAnsi="Times New Roman" w:cs="Times New Roman"/>
        </w:rPr>
        <w:t xml:space="preserve"> </w:t>
      </w:r>
      <w:r w:rsidRPr="00B91FCE">
        <w:rPr>
          <w:rFonts w:ascii="Times New Roman" w:hAnsi="Times New Roman" w:cs="Times New Roman"/>
          <w:i/>
        </w:rPr>
        <w:t>Citiscope</w:t>
      </w:r>
      <w:r w:rsidRPr="00B91FCE">
        <w:rPr>
          <w:rFonts w:ascii="Times New Roman" w:hAnsi="Times New Roman" w:cs="Times New Roman"/>
        </w:rPr>
        <w:t>,</w:t>
      </w:r>
      <w:r>
        <w:rPr>
          <w:rFonts w:ascii="Times New Roman" w:hAnsi="Times New Roman" w:cs="Times New Roman"/>
        </w:rPr>
        <w:t xml:space="preserve"> 14 August, Available </w:t>
      </w:r>
      <w:hyperlink r:id="rId10" w:history="1">
        <w:r w:rsidRPr="00B91FCE">
          <w:rPr>
            <w:rStyle w:val="Hyperlink"/>
            <w:rFonts w:ascii="Times New Roman" w:hAnsi="Times New Roman" w:cs="Times New Roman"/>
          </w:rPr>
          <w:t>http://citiscope.org/story/2014/behind-push-urban-sdg</w:t>
        </w:r>
      </w:hyperlink>
      <w:r>
        <w:rPr>
          <w:rStyle w:val="Hyperlink"/>
          <w:rFonts w:ascii="Times New Roman" w:hAnsi="Times New Roman" w:cs="Times New Roman"/>
        </w:rPr>
        <w:t xml:space="preserve"> [</w:t>
      </w:r>
      <w:r>
        <w:rPr>
          <w:rFonts w:ascii="Times New Roman" w:hAnsi="Times New Roman" w:cs="Times New Roman"/>
        </w:rPr>
        <w:t>Accessed 30</w:t>
      </w:r>
      <w:r w:rsidRPr="00B91FCE">
        <w:rPr>
          <w:rFonts w:ascii="Times New Roman" w:hAnsi="Times New Roman" w:cs="Times New Roman"/>
          <w:vertAlign w:val="superscript"/>
        </w:rPr>
        <w:t xml:space="preserve"> </w:t>
      </w:r>
      <w:r>
        <w:rPr>
          <w:rFonts w:ascii="Times New Roman" w:hAnsi="Times New Roman" w:cs="Times New Roman"/>
          <w:lang w:val="en-US"/>
        </w:rPr>
        <w:t>June 2016]</w:t>
      </w:r>
    </w:p>
    <w:p w14:paraId="24876101" w14:textId="77777777" w:rsidR="00CF2C52" w:rsidRPr="00B91FCE" w:rsidRDefault="00CF2C52" w:rsidP="003F5B01">
      <w:pPr>
        <w:spacing w:line="480" w:lineRule="auto"/>
        <w:jc w:val="both"/>
        <w:rPr>
          <w:rFonts w:ascii="Times New Roman" w:hAnsi="Times New Roman" w:cs="Times New Roman"/>
          <w:lang w:val="en-US"/>
        </w:rPr>
      </w:pPr>
    </w:p>
    <w:p w14:paraId="78A130E9" w14:textId="77777777" w:rsidR="00CF2C52" w:rsidRPr="00B91FCE" w:rsidRDefault="00CF2C52" w:rsidP="003F5B01">
      <w:pPr>
        <w:spacing w:line="480" w:lineRule="auto"/>
        <w:jc w:val="both"/>
        <w:rPr>
          <w:rFonts w:ascii="Times New Roman" w:hAnsi="Times New Roman" w:cs="Times New Roman"/>
          <w:lang w:val="en-US"/>
        </w:rPr>
      </w:pPr>
      <w:r w:rsidRPr="00B91FCE">
        <w:rPr>
          <w:rFonts w:ascii="Times New Roman" w:hAnsi="Times New Roman" w:cs="Times New Roman"/>
          <w:lang w:val="en-US"/>
        </w:rPr>
        <w:t xml:space="preserve">Rittel, H.W.J. and Webber, M.J. </w:t>
      </w:r>
      <w:r>
        <w:rPr>
          <w:rFonts w:ascii="Times New Roman" w:hAnsi="Times New Roman" w:cs="Times New Roman"/>
          <w:lang w:val="en-US"/>
        </w:rPr>
        <w:t>(1973)</w:t>
      </w:r>
      <w:r w:rsidRPr="00B91FCE">
        <w:rPr>
          <w:rFonts w:ascii="Times New Roman" w:hAnsi="Times New Roman" w:cs="Times New Roman"/>
          <w:lang w:val="en-US"/>
        </w:rPr>
        <w:t xml:space="preserve"> </w:t>
      </w:r>
      <w:r>
        <w:rPr>
          <w:rFonts w:ascii="Times New Roman" w:hAnsi="Times New Roman" w:cs="Times New Roman"/>
          <w:lang w:val="en-US"/>
        </w:rPr>
        <w:t>“</w:t>
      </w:r>
      <w:r w:rsidRPr="00B91FCE">
        <w:rPr>
          <w:rFonts w:ascii="Times New Roman" w:hAnsi="Times New Roman" w:cs="Times New Roman"/>
          <w:lang w:val="en-US"/>
        </w:rPr>
        <w:t xml:space="preserve">Dilemmas </w:t>
      </w:r>
      <w:r>
        <w:rPr>
          <w:rFonts w:ascii="Times New Roman" w:hAnsi="Times New Roman" w:cs="Times New Roman"/>
          <w:lang w:val="en-US"/>
        </w:rPr>
        <w:t>in a general theory of planning,”</w:t>
      </w:r>
      <w:r w:rsidRPr="00B91FCE">
        <w:rPr>
          <w:rFonts w:ascii="Times New Roman" w:hAnsi="Times New Roman" w:cs="Times New Roman"/>
          <w:lang w:val="en-US"/>
        </w:rPr>
        <w:t xml:space="preserve"> </w:t>
      </w:r>
      <w:r w:rsidRPr="00B91FCE">
        <w:rPr>
          <w:rFonts w:ascii="Times New Roman" w:hAnsi="Times New Roman" w:cs="Times New Roman"/>
          <w:i/>
          <w:lang w:val="en-US"/>
        </w:rPr>
        <w:t>Policy Sciences</w:t>
      </w:r>
      <w:r>
        <w:rPr>
          <w:rFonts w:ascii="Times New Roman" w:hAnsi="Times New Roman" w:cs="Times New Roman"/>
          <w:lang w:val="en-US"/>
        </w:rPr>
        <w:t xml:space="preserve"> 4: 155–</w:t>
      </w:r>
      <w:r w:rsidRPr="00B91FCE">
        <w:rPr>
          <w:rFonts w:ascii="Times New Roman" w:hAnsi="Times New Roman" w:cs="Times New Roman"/>
          <w:lang w:val="en-US"/>
        </w:rPr>
        <w:t xml:space="preserve">169. </w:t>
      </w:r>
    </w:p>
    <w:p w14:paraId="5ADE5AC5" w14:textId="77777777" w:rsidR="00CF2C52" w:rsidRPr="00B91FCE" w:rsidRDefault="00CF2C52" w:rsidP="003F5B01">
      <w:pPr>
        <w:spacing w:line="480" w:lineRule="auto"/>
        <w:jc w:val="both"/>
        <w:rPr>
          <w:rFonts w:ascii="Times New Roman" w:hAnsi="Times New Roman" w:cs="Times New Roman"/>
          <w:lang w:val="en-US"/>
        </w:rPr>
      </w:pPr>
    </w:p>
    <w:p w14:paraId="1F4D28C9" w14:textId="77777777" w:rsidR="00CF2C52" w:rsidRPr="00520FC7" w:rsidRDefault="00CF2C52" w:rsidP="003F5B01">
      <w:pPr>
        <w:spacing w:line="480" w:lineRule="auto"/>
        <w:jc w:val="both"/>
        <w:rPr>
          <w:rFonts w:ascii="Times New Roman" w:hAnsi="Times New Roman" w:cs="Times New Roman"/>
          <w:lang w:val="en-US"/>
        </w:rPr>
      </w:pPr>
      <w:r w:rsidRPr="00B91FCE">
        <w:rPr>
          <w:rFonts w:ascii="Times New Roman" w:hAnsi="Times New Roman" w:cs="Times New Roman"/>
          <w:lang w:val="en-US"/>
        </w:rPr>
        <w:t xml:space="preserve">Roberts, N. </w:t>
      </w:r>
      <w:r>
        <w:rPr>
          <w:rFonts w:ascii="Times New Roman" w:hAnsi="Times New Roman" w:cs="Times New Roman"/>
          <w:lang w:val="en-US"/>
        </w:rPr>
        <w:t>(2000)</w:t>
      </w:r>
      <w:r w:rsidRPr="00B91FCE">
        <w:rPr>
          <w:rFonts w:ascii="Times New Roman" w:hAnsi="Times New Roman" w:cs="Times New Roman"/>
          <w:lang w:val="en-US"/>
        </w:rPr>
        <w:t xml:space="preserve"> </w:t>
      </w:r>
      <w:r>
        <w:rPr>
          <w:rFonts w:ascii="Times New Roman" w:hAnsi="Times New Roman" w:cs="Times New Roman"/>
          <w:lang w:val="en-US"/>
        </w:rPr>
        <w:t>“</w:t>
      </w:r>
      <w:r w:rsidRPr="00B91FCE">
        <w:rPr>
          <w:rFonts w:ascii="Times New Roman" w:hAnsi="Times New Roman" w:cs="Times New Roman"/>
          <w:lang w:val="en-US"/>
        </w:rPr>
        <w:t>Wicked problems and network approaches to resolution</w:t>
      </w:r>
      <w:r>
        <w:rPr>
          <w:rFonts w:ascii="Times New Roman" w:hAnsi="Times New Roman" w:cs="Times New Roman"/>
          <w:lang w:val="en-US"/>
        </w:rPr>
        <w:t>,”</w:t>
      </w:r>
      <w:r w:rsidRPr="00B91FCE">
        <w:rPr>
          <w:rFonts w:ascii="Times New Roman" w:hAnsi="Times New Roman" w:cs="Times New Roman"/>
          <w:lang w:val="en-US"/>
        </w:rPr>
        <w:t xml:space="preserve"> </w:t>
      </w:r>
      <w:r w:rsidRPr="00B91FCE">
        <w:rPr>
          <w:rFonts w:ascii="Times New Roman" w:hAnsi="Times New Roman" w:cs="Times New Roman"/>
          <w:i/>
          <w:lang w:val="en-US"/>
        </w:rPr>
        <w:t>International Public Management Review</w:t>
      </w:r>
      <w:r>
        <w:rPr>
          <w:rFonts w:ascii="Times New Roman" w:hAnsi="Times New Roman" w:cs="Times New Roman"/>
          <w:lang w:val="en-US"/>
        </w:rPr>
        <w:t xml:space="preserve"> 1(</w:t>
      </w:r>
      <w:r w:rsidRPr="00B91FCE">
        <w:rPr>
          <w:rFonts w:ascii="Times New Roman" w:hAnsi="Times New Roman" w:cs="Times New Roman"/>
          <w:lang w:val="en-US"/>
        </w:rPr>
        <w:t>1</w:t>
      </w:r>
      <w:r>
        <w:rPr>
          <w:rFonts w:ascii="Times New Roman" w:hAnsi="Times New Roman" w:cs="Times New Roman"/>
          <w:lang w:val="en-US"/>
        </w:rPr>
        <w:t>): 1–</w:t>
      </w:r>
      <w:r w:rsidRPr="00B91FCE">
        <w:rPr>
          <w:rFonts w:ascii="Times New Roman" w:hAnsi="Times New Roman" w:cs="Times New Roman"/>
          <w:lang w:val="en-US"/>
        </w:rPr>
        <w:t>19.</w:t>
      </w:r>
    </w:p>
    <w:p w14:paraId="6E226C1A" w14:textId="77777777" w:rsidR="00CF2C52" w:rsidRPr="00B91FCE" w:rsidRDefault="00CF2C52" w:rsidP="003F5B01">
      <w:pPr>
        <w:pStyle w:val="FootnoteText"/>
        <w:spacing w:line="480" w:lineRule="auto"/>
        <w:jc w:val="both"/>
        <w:rPr>
          <w:lang w:val="en-US"/>
        </w:rPr>
      </w:pPr>
    </w:p>
    <w:p w14:paraId="399A0D6B" w14:textId="77777777" w:rsidR="00CF2C52" w:rsidRPr="00B91FCE" w:rsidRDefault="00CF2C52" w:rsidP="003F5B01">
      <w:pPr>
        <w:pStyle w:val="FootnoteText"/>
        <w:spacing w:line="480" w:lineRule="auto"/>
        <w:jc w:val="both"/>
        <w:rPr>
          <w:lang w:val="en-US"/>
        </w:rPr>
      </w:pPr>
      <w:r w:rsidRPr="00B91FCE">
        <w:rPr>
          <w:lang w:val="en-US"/>
        </w:rPr>
        <w:t xml:space="preserve">Sattherthwaite, D. </w:t>
      </w:r>
      <w:r>
        <w:rPr>
          <w:lang w:val="en-US"/>
        </w:rPr>
        <w:t>(2016)</w:t>
      </w:r>
      <w:r w:rsidRPr="00B91FCE">
        <w:rPr>
          <w:lang w:val="en-US"/>
        </w:rPr>
        <w:t xml:space="preserve"> </w:t>
      </w:r>
      <w:r>
        <w:rPr>
          <w:lang w:val="en-US"/>
        </w:rPr>
        <w:t>“</w:t>
      </w:r>
      <w:r w:rsidRPr="00B91FCE">
        <w:rPr>
          <w:lang w:val="en-US"/>
        </w:rPr>
        <w:t>A new urban agenda?</w:t>
      </w:r>
      <w:r>
        <w:rPr>
          <w:lang w:val="en-US"/>
        </w:rPr>
        <w:t>,”</w:t>
      </w:r>
      <w:r w:rsidRPr="00B91FCE">
        <w:rPr>
          <w:lang w:val="en-US"/>
        </w:rPr>
        <w:t xml:space="preserve"> </w:t>
      </w:r>
      <w:r w:rsidRPr="00B91FCE">
        <w:rPr>
          <w:i/>
          <w:lang w:val="en-US"/>
        </w:rPr>
        <w:t>Environment and Urbanization</w:t>
      </w:r>
      <w:r>
        <w:rPr>
          <w:lang w:val="en-US"/>
        </w:rPr>
        <w:t xml:space="preserve"> 28(</w:t>
      </w:r>
      <w:r w:rsidRPr="00B91FCE">
        <w:rPr>
          <w:lang w:val="en-US"/>
        </w:rPr>
        <w:t>1</w:t>
      </w:r>
      <w:r>
        <w:rPr>
          <w:lang w:val="en-US"/>
        </w:rPr>
        <w:t>): 13–</w:t>
      </w:r>
      <w:r w:rsidRPr="00B91FCE">
        <w:rPr>
          <w:lang w:val="en-US"/>
        </w:rPr>
        <w:t xml:space="preserve">34. </w:t>
      </w:r>
    </w:p>
    <w:p w14:paraId="660191F8" w14:textId="77777777" w:rsidR="00CF2C52" w:rsidRPr="00B91FCE" w:rsidRDefault="00CF2C52" w:rsidP="003F5B01">
      <w:pPr>
        <w:spacing w:line="480" w:lineRule="auto"/>
        <w:jc w:val="both"/>
        <w:rPr>
          <w:rFonts w:ascii="Times New Roman" w:hAnsi="Times New Roman" w:cs="Times New Roman"/>
        </w:rPr>
      </w:pPr>
    </w:p>
    <w:p w14:paraId="6549B799" w14:textId="77777777" w:rsidR="00CF2C52" w:rsidRPr="00B91FCE" w:rsidRDefault="00CF2C52" w:rsidP="003F5B01">
      <w:pPr>
        <w:spacing w:line="480" w:lineRule="auto"/>
        <w:jc w:val="both"/>
        <w:rPr>
          <w:rFonts w:ascii="Times New Roman" w:hAnsi="Times New Roman" w:cs="Times New Roman"/>
        </w:rPr>
      </w:pPr>
      <w:r w:rsidRPr="00B91FCE">
        <w:rPr>
          <w:rFonts w:ascii="Times New Roman" w:hAnsi="Times New Roman" w:cs="Times New Roman"/>
        </w:rPr>
        <w:t>SDSN Themat</w:t>
      </w:r>
      <w:r>
        <w:rPr>
          <w:rFonts w:ascii="Times New Roman" w:hAnsi="Times New Roman" w:cs="Times New Roman"/>
        </w:rPr>
        <w:t>ic Group on Sustainable Cities (</w:t>
      </w:r>
      <w:r w:rsidRPr="00B91FCE">
        <w:rPr>
          <w:rFonts w:ascii="Times New Roman" w:hAnsi="Times New Roman" w:cs="Times New Roman"/>
        </w:rPr>
        <w:t>2013)</w:t>
      </w:r>
      <w:r>
        <w:rPr>
          <w:rFonts w:ascii="Times New Roman" w:hAnsi="Times New Roman" w:cs="Times New Roman"/>
        </w:rPr>
        <w:t xml:space="preserve"> “</w:t>
      </w:r>
      <w:r w:rsidRPr="00520FC7">
        <w:rPr>
          <w:rFonts w:ascii="Times New Roman" w:hAnsi="Times New Roman" w:cs="Times New Roman"/>
        </w:rPr>
        <w:t>Why the world needs an urban development goal</w:t>
      </w:r>
      <w:r>
        <w:rPr>
          <w:rFonts w:ascii="Times New Roman" w:hAnsi="Times New Roman" w:cs="Times New Roman"/>
        </w:rPr>
        <w:t xml:space="preserve">,” Available </w:t>
      </w:r>
      <w:hyperlink r:id="rId11" w:history="1">
        <w:r w:rsidRPr="00B91FCE">
          <w:rPr>
            <w:rStyle w:val="Hyperlink"/>
            <w:rFonts w:ascii="Times New Roman" w:hAnsi="Times New Roman" w:cs="Times New Roman"/>
          </w:rPr>
          <w:t>https://sustainabledevelopment.un.org/content/documents/2569130918-SDSN-Why-the-World-Needs-an-Urban-SDG.pdf</w:t>
        </w:r>
      </w:hyperlink>
      <w:r w:rsidRPr="00B91FCE">
        <w:rPr>
          <w:rFonts w:ascii="Times New Roman" w:hAnsi="Times New Roman" w:cs="Times New Roman"/>
        </w:rPr>
        <w:t xml:space="preserve"> </w:t>
      </w:r>
      <w:r>
        <w:rPr>
          <w:rFonts w:ascii="Times New Roman" w:hAnsi="Times New Roman" w:cs="Times New Roman"/>
        </w:rPr>
        <w:t>[</w:t>
      </w:r>
      <w:r w:rsidRPr="00B91FCE">
        <w:rPr>
          <w:rFonts w:ascii="Times New Roman" w:hAnsi="Times New Roman" w:cs="Times New Roman"/>
        </w:rPr>
        <w:t>Accessed 3 August 2015</w:t>
      </w:r>
      <w:r>
        <w:rPr>
          <w:rFonts w:ascii="Times New Roman" w:hAnsi="Times New Roman" w:cs="Times New Roman"/>
        </w:rPr>
        <w:t>]</w:t>
      </w:r>
    </w:p>
    <w:p w14:paraId="581566FC" w14:textId="77777777" w:rsidR="00CF2C52" w:rsidRPr="00B91FCE" w:rsidRDefault="00CF2C52" w:rsidP="003F5B01">
      <w:pPr>
        <w:pStyle w:val="FootnoteText"/>
        <w:spacing w:line="480" w:lineRule="auto"/>
        <w:jc w:val="both"/>
        <w:rPr>
          <w:bCs/>
          <w:color w:val="312A2A"/>
          <w:lang w:val="en-US"/>
        </w:rPr>
      </w:pPr>
    </w:p>
    <w:p w14:paraId="481CBBCC" w14:textId="77777777" w:rsidR="00CF2C52" w:rsidRPr="009E4761" w:rsidRDefault="00CF2C52" w:rsidP="003F5B01">
      <w:pPr>
        <w:pStyle w:val="FootnoteText"/>
        <w:spacing w:line="480" w:lineRule="auto"/>
        <w:jc w:val="both"/>
        <w:rPr>
          <w:bCs/>
          <w:color w:val="312A2A"/>
          <w:lang w:val="en-US"/>
        </w:rPr>
      </w:pPr>
      <w:r w:rsidRPr="00B91FCE">
        <w:rPr>
          <w:bCs/>
          <w:color w:val="312A2A"/>
          <w:lang w:val="en-US"/>
        </w:rPr>
        <w:t xml:space="preserve">Simon, D., </w:t>
      </w:r>
      <w:r w:rsidRPr="00520FC7">
        <w:rPr>
          <w:bCs/>
          <w:color w:val="312A2A"/>
          <w:lang w:val="en-US"/>
        </w:rPr>
        <w:t>Arfvidsson, H., Anand, G., Bazaz, A., Fenna, G., Foster, K., Jain</w:t>
      </w:r>
      <w:r>
        <w:rPr>
          <w:bCs/>
          <w:color w:val="312A2A"/>
          <w:lang w:val="en-US"/>
        </w:rPr>
        <w:t xml:space="preserve">, G., </w:t>
      </w:r>
      <w:r w:rsidRPr="00520FC7">
        <w:rPr>
          <w:bCs/>
          <w:color w:val="312A2A"/>
          <w:lang w:val="en-US"/>
        </w:rPr>
        <w:t>Hansson</w:t>
      </w:r>
      <w:r>
        <w:rPr>
          <w:bCs/>
          <w:color w:val="312A2A"/>
          <w:lang w:val="en-US"/>
        </w:rPr>
        <w:t xml:space="preserve">, S., </w:t>
      </w:r>
      <w:r w:rsidRPr="00520FC7">
        <w:rPr>
          <w:bCs/>
          <w:color w:val="312A2A"/>
          <w:lang w:val="en-US"/>
        </w:rPr>
        <w:t>Evans</w:t>
      </w:r>
      <w:r>
        <w:rPr>
          <w:bCs/>
          <w:color w:val="312A2A"/>
          <w:lang w:val="en-US"/>
        </w:rPr>
        <w:t xml:space="preserve">, L.M., </w:t>
      </w:r>
      <w:r w:rsidRPr="00520FC7">
        <w:rPr>
          <w:bCs/>
          <w:color w:val="312A2A"/>
          <w:lang w:val="en-US"/>
        </w:rPr>
        <w:t>Moodley</w:t>
      </w:r>
      <w:r>
        <w:rPr>
          <w:bCs/>
          <w:color w:val="312A2A"/>
          <w:lang w:val="en-US"/>
        </w:rPr>
        <w:t xml:space="preserve">, N., </w:t>
      </w:r>
      <w:r w:rsidRPr="00520FC7">
        <w:rPr>
          <w:bCs/>
          <w:color w:val="312A2A"/>
          <w:lang w:val="en-US"/>
        </w:rPr>
        <w:t>Nyambuga</w:t>
      </w:r>
      <w:r>
        <w:rPr>
          <w:bCs/>
          <w:color w:val="312A2A"/>
          <w:lang w:val="en-US"/>
        </w:rPr>
        <w:t xml:space="preserve">, C., </w:t>
      </w:r>
      <w:r w:rsidRPr="00520FC7">
        <w:rPr>
          <w:bCs/>
          <w:color w:val="312A2A"/>
          <w:lang w:val="en-US"/>
        </w:rPr>
        <w:t>Oloko</w:t>
      </w:r>
      <w:r>
        <w:rPr>
          <w:bCs/>
          <w:color w:val="312A2A"/>
          <w:lang w:val="en-US"/>
        </w:rPr>
        <w:t xml:space="preserve">, M., </w:t>
      </w:r>
      <w:r w:rsidRPr="00520FC7">
        <w:rPr>
          <w:bCs/>
          <w:color w:val="312A2A"/>
          <w:lang w:val="en-US"/>
        </w:rPr>
        <w:t>Ombara</w:t>
      </w:r>
      <w:r>
        <w:rPr>
          <w:bCs/>
          <w:color w:val="312A2A"/>
          <w:lang w:val="en-US"/>
        </w:rPr>
        <w:t xml:space="preserve">, D.C., </w:t>
      </w:r>
      <w:r w:rsidRPr="00520FC7">
        <w:rPr>
          <w:bCs/>
          <w:color w:val="312A2A"/>
          <w:lang w:val="en-US"/>
        </w:rPr>
        <w:t>Patel</w:t>
      </w:r>
      <w:r>
        <w:rPr>
          <w:bCs/>
          <w:color w:val="312A2A"/>
          <w:lang w:val="en-US"/>
        </w:rPr>
        <w:t xml:space="preserve">, Z., </w:t>
      </w:r>
      <w:r w:rsidRPr="00520FC7">
        <w:rPr>
          <w:bCs/>
          <w:color w:val="312A2A"/>
          <w:lang w:val="en-US"/>
        </w:rPr>
        <w:t>Perry</w:t>
      </w:r>
      <w:r>
        <w:rPr>
          <w:bCs/>
          <w:color w:val="312A2A"/>
          <w:lang w:val="en-US"/>
        </w:rPr>
        <w:t xml:space="preserve">, B., </w:t>
      </w:r>
      <w:r w:rsidRPr="00520FC7">
        <w:rPr>
          <w:bCs/>
          <w:color w:val="312A2A"/>
          <w:lang w:val="en-US"/>
        </w:rPr>
        <w:t>Primo</w:t>
      </w:r>
      <w:r>
        <w:rPr>
          <w:bCs/>
          <w:color w:val="312A2A"/>
          <w:lang w:val="en-US"/>
        </w:rPr>
        <w:t xml:space="preserve">, N., </w:t>
      </w:r>
      <w:r w:rsidRPr="00520FC7">
        <w:rPr>
          <w:bCs/>
          <w:color w:val="312A2A"/>
          <w:lang w:val="en-US"/>
        </w:rPr>
        <w:t>Revi</w:t>
      </w:r>
      <w:r>
        <w:rPr>
          <w:bCs/>
          <w:color w:val="312A2A"/>
          <w:lang w:val="en-US"/>
        </w:rPr>
        <w:t xml:space="preserve">, A., </w:t>
      </w:r>
      <w:r w:rsidRPr="00520FC7">
        <w:rPr>
          <w:bCs/>
          <w:color w:val="312A2A"/>
          <w:lang w:val="en-US"/>
        </w:rPr>
        <w:t>Van Niekerk</w:t>
      </w:r>
      <w:r>
        <w:rPr>
          <w:bCs/>
          <w:color w:val="312A2A"/>
          <w:lang w:val="en-US"/>
        </w:rPr>
        <w:t xml:space="preserve">, B., </w:t>
      </w:r>
      <w:r w:rsidRPr="00520FC7">
        <w:rPr>
          <w:bCs/>
          <w:color w:val="312A2A"/>
          <w:lang w:val="en-US"/>
        </w:rPr>
        <w:t>Wharton</w:t>
      </w:r>
      <w:r>
        <w:rPr>
          <w:bCs/>
          <w:color w:val="312A2A"/>
          <w:lang w:val="en-US"/>
        </w:rPr>
        <w:t xml:space="preserve">, A. and </w:t>
      </w:r>
      <w:r w:rsidRPr="00520FC7">
        <w:rPr>
          <w:bCs/>
          <w:color w:val="312A2A"/>
          <w:lang w:val="en-US"/>
        </w:rPr>
        <w:t>Wright</w:t>
      </w:r>
      <w:r>
        <w:rPr>
          <w:bCs/>
          <w:color w:val="312A2A"/>
          <w:lang w:val="en-US"/>
        </w:rPr>
        <w:t>, C.</w:t>
      </w:r>
      <w:r w:rsidRPr="00520FC7">
        <w:rPr>
          <w:bCs/>
          <w:color w:val="312A2A"/>
          <w:lang w:val="en-US"/>
        </w:rPr>
        <w:t xml:space="preserve"> </w:t>
      </w:r>
      <w:r>
        <w:rPr>
          <w:bCs/>
          <w:color w:val="312A2A"/>
          <w:lang w:val="en-US"/>
        </w:rPr>
        <w:lastRenderedPageBreak/>
        <w:t>(</w:t>
      </w:r>
      <w:r w:rsidRPr="00B91FCE">
        <w:rPr>
          <w:bCs/>
          <w:color w:val="312A2A"/>
          <w:lang w:val="en-US"/>
        </w:rPr>
        <w:t>2016</w:t>
      </w:r>
      <w:r>
        <w:rPr>
          <w:bCs/>
          <w:color w:val="312A2A"/>
          <w:lang w:val="en-US"/>
        </w:rPr>
        <w:t>)</w:t>
      </w:r>
      <w:r w:rsidRPr="00B91FCE">
        <w:rPr>
          <w:bCs/>
          <w:color w:val="312A2A"/>
          <w:lang w:val="en-US"/>
        </w:rPr>
        <w:t xml:space="preserve"> </w:t>
      </w:r>
      <w:r>
        <w:rPr>
          <w:bCs/>
          <w:color w:val="312A2A"/>
          <w:lang w:val="en-US"/>
        </w:rPr>
        <w:t>“</w:t>
      </w:r>
      <w:r w:rsidRPr="00B91FCE">
        <w:rPr>
          <w:bCs/>
          <w:color w:val="312A2A"/>
          <w:lang w:val="en-US"/>
        </w:rPr>
        <w:t>Developing and testing the Urban Sustainable Development Goal’s targets and</w:t>
      </w:r>
      <w:r>
        <w:rPr>
          <w:bCs/>
          <w:color w:val="312A2A"/>
          <w:lang w:val="en-US"/>
        </w:rPr>
        <w:t xml:space="preserve"> indicators – a five-city study,”</w:t>
      </w:r>
      <w:r w:rsidRPr="00B91FCE">
        <w:rPr>
          <w:bCs/>
          <w:color w:val="312A2A"/>
          <w:lang w:val="en-US"/>
        </w:rPr>
        <w:t xml:space="preserve"> </w:t>
      </w:r>
      <w:r w:rsidRPr="00B91FCE">
        <w:rPr>
          <w:bCs/>
          <w:i/>
          <w:color w:val="312A2A"/>
          <w:lang w:val="en-US"/>
        </w:rPr>
        <w:t>Environment and Urbanization</w:t>
      </w:r>
      <w:r w:rsidRPr="00B91FCE">
        <w:rPr>
          <w:bCs/>
          <w:color w:val="312A2A"/>
          <w:lang w:val="en-US"/>
        </w:rPr>
        <w:t xml:space="preserve"> 28</w:t>
      </w:r>
      <w:r>
        <w:rPr>
          <w:bCs/>
          <w:color w:val="312A2A"/>
          <w:lang w:val="en-US"/>
        </w:rPr>
        <w:t xml:space="preserve"> (1): 49–</w:t>
      </w:r>
      <w:r w:rsidRPr="00B91FCE">
        <w:rPr>
          <w:bCs/>
          <w:color w:val="312A2A"/>
          <w:lang w:val="en-US"/>
        </w:rPr>
        <w:t>63.</w:t>
      </w:r>
    </w:p>
    <w:p w14:paraId="115D4A51" w14:textId="77777777" w:rsidR="00CF2C52" w:rsidRPr="00B91FCE" w:rsidRDefault="00CF2C52" w:rsidP="003F5B01">
      <w:pPr>
        <w:pStyle w:val="FootnoteText"/>
        <w:spacing w:line="480" w:lineRule="auto"/>
        <w:jc w:val="both"/>
      </w:pPr>
    </w:p>
    <w:p w14:paraId="42F8CAA9" w14:textId="77777777" w:rsidR="00CF2C52" w:rsidRPr="00B91FCE" w:rsidRDefault="00CF2C52" w:rsidP="003F5B01">
      <w:pPr>
        <w:pStyle w:val="FootnoteText"/>
        <w:spacing w:line="480" w:lineRule="auto"/>
        <w:jc w:val="both"/>
        <w:rPr>
          <w:lang w:val="en-US"/>
        </w:rPr>
      </w:pPr>
      <w:r w:rsidRPr="00B91FCE">
        <w:t xml:space="preserve">Swilling, M. </w:t>
      </w:r>
      <w:r>
        <w:t>(2011)</w:t>
      </w:r>
      <w:r w:rsidRPr="00B91FCE">
        <w:t xml:space="preserve"> </w:t>
      </w:r>
      <w:r>
        <w:t>“</w:t>
      </w:r>
      <w:r w:rsidRPr="00B91FCE">
        <w:rPr>
          <w:lang w:val="en-US"/>
        </w:rPr>
        <w:t>Reconceptualising urbanism, ecology</w:t>
      </w:r>
      <w:r>
        <w:rPr>
          <w:lang w:val="en-US"/>
        </w:rPr>
        <w:t xml:space="preserve"> and networked infrastructures,” </w:t>
      </w:r>
      <w:r w:rsidRPr="00B91FCE">
        <w:rPr>
          <w:i/>
          <w:lang w:val="en-US"/>
        </w:rPr>
        <w:t>Social Dynamics</w:t>
      </w:r>
      <w:r>
        <w:rPr>
          <w:lang w:val="en-US"/>
        </w:rPr>
        <w:t xml:space="preserve"> 37(1): 78–</w:t>
      </w:r>
      <w:r w:rsidRPr="00B91FCE">
        <w:rPr>
          <w:lang w:val="en-US"/>
        </w:rPr>
        <w:t>95.</w:t>
      </w:r>
    </w:p>
    <w:p w14:paraId="5D8388F0" w14:textId="77777777" w:rsidR="00CF2C52" w:rsidRPr="00B91FCE" w:rsidRDefault="00CF2C52" w:rsidP="003F5B01">
      <w:pPr>
        <w:pStyle w:val="FootnoteText"/>
        <w:spacing w:line="480" w:lineRule="auto"/>
        <w:jc w:val="both"/>
      </w:pPr>
    </w:p>
    <w:p w14:paraId="1A294D56" w14:textId="77777777" w:rsidR="00CF2C52" w:rsidRPr="009E4761" w:rsidRDefault="00CF2C52" w:rsidP="003F5B01">
      <w:pPr>
        <w:pStyle w:val="FootnoteText"/>
        <w:spacing w:line="480" w:lineRule="auto"/>
        <w:jc w:val="both"/>
      </w:pPr>
      <w:r w:rsidRPr="00B91FCE">
        <w:t xml:space="preserve">United Nations (2015) </w:t>
      </w:r>
      <w:r>
        <w:t>“</w:t>
      </w:r>
      <w:r w:rsidRPr="009E4761">
        <w:rPr>
          <w:bCs/>
        </w:rPr>
        <w:t>Transforming Our World, The 2030 Agenda For Sustainable Developme</w:t>
      </w:r>
      <w:r>
        <w:rPr>
          <w:bCs/>
        </w:rPr>
        <w:t xml:space="preserve">nt: Finalised text for adoption,”, Available </w:t>
      </w:r>
      <w:hyperlink r:id="rId12" w:history="1">
        <w:r w:rsidRPr="009E4761">
          <w:rPr>
            <w:rStyle w:val="Hyperlink"/>
            <w:bCs/>
          </w:rPr>
          <w:t>https://sustainabledevelopment.un.org/content/documents/7891TRANSFORMING%20OUR%20WORLD.pdf</w:t>
        </w:r>
      </w:hyperlink>
      <w:r>
        <w:rPr>
          <w:bCs/>
        </w:rPr>
        <w:t xml:space="preserve"> [</w:t>
      </w:r>
      <w:r w:rsidRPr="009E4761">
        <w:rPr>
          <w:bCs/>
        </w:rPr>
        <w:t>A</w:t>
      </w:r>
      <w:r>
        <w:rPr>
          <w:bCs/>
        </w:rPr>
        <w:t>ccessed 3 August 2015]</w:t>
      </w:r>
    </w:p>
    <w:p w14:paraId="3D88902B" w14:textId="77777777" w:rsidR="00CF2C52" w:rsidRPr="009E4761" w:rsidRDefault="00CF2C52" w:rsidP="003F5B01">
      <w:pPr>
        <w:pStyle w:val="FootnoteText"/>
        <w:spacing w:line="480" w:lineRule="auto"/>
        <w:jc w:val="both"/>
        <w:rPr>
          <w:lang w:val="en-US"/>
        </w:rPr>
      </w:pPr>
    </w:p>
    <w:p w14:paraId="3B0F96BE" w14:textId="77777777" w:rsidR="00CF2C52" w:rsidRPr="008C40AE" w:rsidRDefault="00CF2C52" w:rsidP="003F5B01">
      <w:pPr>
        <w:pStyle w:val="FootnoteText"/>
        <w:spacing w:line="480" w:lineRule="auto"/>
        <w:jc w:val="both"/>
        <w:rPr>
          <w:lang w:val="en-US"/>
        </w:rPr>
      </w:pPr>
      <w:r w:rsidRPr="00B91FCE">
        <w:rPr>
          <w:lang w:val="en-US"/>
        </w:rPr>
        <w:t xml:space="preserve">Zellner, M. and Campbell, S.D. </w:t>
      </w:r>
      <w:r>
        <w:rPr>
          <w:lang w:val="en-US"/>
        </w:rPr>
        <w:t>(2015)</w:t>
      </w:r>
      <w:r w:rsidRPr="00B91FCE">
        <w:rPr>
          <w:lang w:val="en-US"/>
        </w:rPr>
        <w:t xml:space="preserve"> </w:t>
      </w:r>
      <w:r>
        <w:rPr>
          <w:lang w:val="en-US"/>
        </w:rPr>
        <w:t>“</w:t>
      </w:r>
      <w:r w:rsidRPr="00B91FCE">
        <w:rPr>
          <w:lang w:val="en-US"/>
        </w:rPr>
        <w:t>Planning for deep-rooted problems: What can we learn from aligning complex systems and wicked problems?</w:t>
      </w:r>
      <w:r>
        <w:rPr>
          <w:lang w:val="en-US"/>
        </w:rPr>
        <w:t>,”</w:t>
      </w:r>
      <w:r w:rsidRPr="00B91FCE">
        <w:rPr>
          <w:lang w:val="en-US"/>
        </w:rPr>
        <w:t xml:space="preserve"> </w:t>
      </w:r>
      <w:r w:rsidRPr="00B91FCE">
        <w:rPr>
          <w:i/>
          <w:lang w:val="en-US"/>
        </w:rPr>
        <w:t>Planning Theory and Practice</w:t>
      </w:r>
      <w:r w:rsidRPr="00B91FCE">
        <w:rPr>
          <w:lang w:val="en-US"/>
        </w:rPr>
        <w:t xml:space="preserve"> 16</w:t>
      </w:r>
      <w:r>
        <w:rPr>
          <w:lang w:val="en-US"/>
        </w:rPr>
        <w:t>(</w:t>
      </w:r>
      <w:r w:rsidRPr="00B91FCE">
        <w:rPr>
          <w:lang w:val="en-US"/>
        </w:rPr>
        <w:t>4</w:t>
      </w:r>
      <w:r>
        <w:rPr>
          <w:lang w:val="en-US"/>
        </w:rPr>
        <w:t>): 457–</w:t>
      </w:r>
      <w:r w:rsidRPr="00B91FCE">
        <w:rPr>
          <w:lang w:val="en-US"/>
        </w:rPr>
        <w:t>478.</w:t>
      </w:r>
      <w:r w:rsidRPr="008C40AE">
        <w:rPr>
          <w:lang w:val="en-US"/>
        </w:rPr>
        <w:t xml:space="preserve"> </w:t>
      </w:r>
    </w:p>
    <w:p w14:paraId="6016B7AF" w14:textId="77777777" w:rsidR="00CF2C52" w:rsidRPr="008C40AE" w:rsidRDefault="00CF2C52" w:rsidP="003F5B01">
      <w:pPr>
        <w:pStyle w:val="FootnoteText"/>
        <w:spacing w:line="480" w:lineRule="auto"/>
        <w:jc w:val="both"/>
      </w:pPr>
    </w:p>
    <w:p w14:paraId="6291AB69" w14:textId="77777777" w:rsidR="00CF2C52" w:rsidRDefault="00CF2C52" w:rsidP="003F5B01">
      <w:pPr>
        <w:spacing w:line="480" w:lineRule="auto"/>
        <w:jc w:val="both"/>
      </w:pPr>
    </w:p>
    <w:p w14:paraId="0969B822" w14:textId="77777777" w:rsidR="00CB10A4" w:rsidRPr="00195ED5" w:rsidRDefault="00CB10A4" w:rsidP="003F5B01">
      <w:pPr>
        <w:pStyle w:val="FootnoteText"/>
        <w:spacing w:line="480" w:lineRule="auto"/>
        <w:jc w:val="both"/>
        <w:rPr>
          <w:sz w:val="20"/>
          <w:szCs w:val="20"/>
        </w:rPr>
      </w:pPr>
    </w:p>
    <w:p w14:paraId="37C9B3CA" w14:textId="77777777" w:rsidR="00CB10A4" w:rsidRPr="002C06BF" w:rsidRDefault="00CB10A4" w:rsidP="003F5B01">
      <w:pPr>
        <w:spacing w:line="480" w:lineRule="auto"/>
        <w:jc w:val="both"/>
        <w:rPr>
          <w:rFonts w:ascii="Times New Roman" w:hAnsi="Times New Roman" w:cs="Times New Roman"/>
        </w:rPr>
      </w:pPr>
    </w:p>
    <w:p w14:paraId="50031224" w14:textId="77777777" w:rsidR="00CB10A4" w:rsidRDefault="00CB10A4" w:rsidP="003F5B01">
      <w:pPr>
        <w:spacing w:line="480" w:lineRule="auto"/>
      </w:pPr>
    </w:p>
    <w:sectPr w:rsidR="00CB10A4" w:rsidSect="00CF2C52">
      <w:footerReference w:type="even" r:id="rId13"/>
      <w:footerReference w:type="default" r:id="rId14"/>
      <w:endnotePr>
        <w:numFmt w:val="decimal"/>
      </w:endnotePr>
      <w:pgSz w:w="11900" w:h="16840"/>
      <w:pgMar w:top="1440" w:right="1800" w:bottom="1440" w:left="180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250C6E6" w15:done="0"/>
  <w15:commentEx w15:paraId="3FEB313C" w15:done="0"/>
  <w15:commentEx w15:paraId="3CCCA6CF" w15:done="0"/>
  <w15:commentEx w15:paraId="12282F24" w15:done="0"/>
  <w15:commentEx w15:paraId="2AA526AF"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633F72" w14:textId="77777777" w:rsidR="00261D63" w:rsidRDefault="00261D63" w:rsidP="00CB10A4">
      <w:r>
        <w:separator/>
      </w:r>
    </w:p>
  </w:endnote>
  <w:endnote w:type="continuationSeparator" w:id="0">
    <w:p w14:paraId="5FC00F32" w14:textId="77777777" w:rsidR="00261D63" w:rsidRDefault="00261D63" w:rsidP="00CB10A4">
      <w:r>
        <w:continuationSeparator/>
      </w:r>
    </w:p>
  </w:endnote>
  <w:endnote w:id="1">
    <w:p w14:paraId="726A54FE" w14:textId="77777777" w:rsidR="00261D63" w:rsidRPr="00D65D1B" w:rsidRDefault="00261D63" w:rsidP="00D65D1B">
      <w:pPr>
        <w:pStyle w:val="EndnoteText"/>
        <w:jc w:val="both"/>
        <w:rPr>
          <w:rFonts w:ascii="Times New Roman" w:hAnsi="Times New Roman" w:cs="Times New Roman"/>
          <w:lang w:val="en-US"/>
        </w:rPr>
      </w:pPr>
      <w:r w:rsidRPr="00D65D1B">
        <w:rPr>
          <w:rStyle w:val="EndnoteReference"/>
          <w:rFonts w:ascii="Times New Roman" w:hAnsi="Times New Roman" w:cs="Times New Roman"/>
        </w:rPr>
        <w:endnoteRef/>
      </w:r>
      <w:r w:rsidRPr="00D65D1B">
        <w:rPr>
          <w:rFonts w:ascii="Times New Roman" w:hAnsi="Times New Roman" w:cs="Times New Roman"/>
        </w:rPr>
        <w:t xml:space="preserve"> </w:t>
      </w:r>
      <w:r w:rsidRPr="00D65D1B">
        <w:rPr>
          <w:rFonts w:ascii="Times New Roman" w:hAnsi="Times New Roman" w:cs="Times New Roman"/>
          <w:lang w:val="en-US"/>
        </w:rPr>
        <w:t xml:space="preserve">For further details of these processes, that were ongoing as we prepared the chapter, see </w:t>
      </w:r>
      <w:hyperlink r:id="rId1" w:history="1">
        <w:r w:rsidRPr="00D65D1B">
          <w:rPr>
            <w:rStyle w:val="Hyperlink"/>
            <w:rFonts w:ascii="Times New Roman" w:hAnsi="Times New Roman" w:cs="Times New Roman"/>
            <w:lang w:val="en-US"/>
          </w:rPr>
          <w:t>http://citiscope.org/habitatIII</w:t>
        </w:r>
      </w:hyperlink>
      <w:r w:rsidRPr="00D65D1B">
        <w:rPr>
          <w:rFonts w:ascii="Times New Roman" w:hAnsi="Times New Roman" w:cs="Times New Roman"/>
          <w:lang w:val="en-US"/>
        </w:rPr>
        <w:t>.</w:t>
      </w:r>
    </w:p>
  </w:endnote>
  <w:endnote w:id="2">
    <w:p w14:paraId="744B888F" w14:textId="77777777" w:rsidR="00261D63" w:rsidRDefault="00261D63" w:rsidP="00D65D1B">
      <w:pPr>
        <w:pStyle w:val="EndnoteText"/>
        <w:jc w:val="both"/>
        <w:rPr>
          <w:rFonts w:ascii="Times New Roman" w:hAnsi="Times New Roman" w:cs="Times New Roman"/>
        </w:rPr>
      </w:pPr>
      <w:r w:rsidRPr="00D65D1B">
        <w:rPr>
          <w:rStyle w:val="EndnoteReference"/>
          <w:rFonts w:ascii="Times New Roman" w:hAnsi="Times New Roman" w:cs="Times New Roman"/>
        </w:rPr>
        <w:endnoteRef/>
      </w:r>
      <w:r>
        <w:rPr>
          <w:rFonts w:ascii="Times New Roman" w:hAnsi="Times New Roman" w:cs="Times New Roman"/>
        </w:rPr>
        <w:t xml:space="preserve"> See </w:t>
      </w:r>
    </w:p>
    <w:p w14:paraId="10C2D28F" w14:textId="77777777" w:rsidR="00261D63" w:rsidRPr="00D65D1B" w:rsidRDefault="000D7BDC" w:rsidP="00D65D1B">
      <w:pPr>
        <w:pStyle w:val="EndnoteText"/>
        <w:jc w:val="both"/>
        <w:rPr>
          <w:rFonts w:ascii="Times New Roman" w:hAnsi="Times New Roman" w:cs="Times New Roman"/>
          <w:lang w:val="en-US"/>
        </w:rPr>
      </w:pPr>
      <w:hyperlink r:id="rId2" w:history="1">
        <w:r w:rsidR="00261D63" w:rsidRPr="00D65D1B">
          <w:rPr>
            <w:rStyle w:val="Hyperlink"/>
            <w:rFonts w:ascii="Times New Roman" w:hAnsi="Times New Roman" w:cs="Times New Roman"/>
          </w:rPr>
          <w:t>http://sd.iisd.org/policy-updates/the-right-to-the-city-and-the-new-urban-agenda/</w:t>
        </w:r>
      </w:hyperlink>
      <w:r w:rsidR="00261D63" w:rsidRPr="00D65D1B">
        <w:rPr>
          <w:rFonts w:ascii="Times New Roman" w:hAnsi="Times New Roman" w:cs="Times New Roman"/>
        </w:rPr>
        <w:t xml:space="preserve">; </w:t>
      </w:r>
      <w:hyperlink r:id="rId3" w:history="1">
        <w:r w:rsidR="00261D63" w:rsidRPr="00D65D1B">
          <w:rPr>
            <w:rStyle w:val="Hyperlink"/>
            <w:rFonts w:ascii="Times New Roman" w:hAnsi="Times New Roman" w:cs="Times New Roman"/>
          </w:rPr>
          <w:t>http://www.uclg-cisdp.org/en/right-to-the-city/Habitat-III/new-urban-agenda</w:t>
        </w:r>
      </w:hyperlink>
      <w:r w:rsidR="00261D63" w:rsidRPr="00D65D1B">
        <w:rPr>
          <w:rFonts w:ascii="Times New Roman" w:hAnsi="Times New Roman" w:cs="Times New Roman"/>
        </w:rPr>
        <w:t xml:space="preserve">; </w:t>
      </w:r>
      <w:hyperlink r:id="rId4" w:history="1">
        <w:r w:rsidR="00261D63" w:rsidRPr="00D65D1B">
          <w:rPr>
            <w:rStyle w:val="Hyperlink"/>
            <w:rFonts w:ascii="Times New Roman" w:hAnsi="Times New Roman" w:cs="Times New Roman"/>
          </w:rPr>
          <w:t>https://www.habitat3.org/the-new-urban-agenda/policy</w:t>
        </w:r>
      </w:hyperlink>
      <w:r w:rsidR="00261D63" w:rsidRPr="00D65D1B">
        <w:rPr>
          <w:rFonts w:ascii="Times New Roman" w:hAnsi="Times New Roman" w:cs="Times New Roman"/>
        </w:rPr>
        <w:t xml:space="preserve">; </w:t>
      </w:r>
      <w:hyperlink r:id="rId5" w:history="1">
        <w:r w:rsidR="00261D63" w:rsidRPr="00FD7C09">
          <w:rPr>
            <w:rStyle w:val="Hyperlink"/>
            <w:rFonts w:ascii="Times New Roman" w:hAnsi="Times New Roman" w:cs="Times New Roman"/>
          </w:rPr>
          <w:t>http://citiscope.org/habitatIII/news/2016/06/new-urban-agenda-second-draft-released-drawing-praise-and-criticism</w:t>
        </w:r>
      </w:hyperlink>
    </w:p>
  </w:endnote>
  <w:endnote w:id="3">
    <w:p w14:paraId="09047731" w14:textId="77777777" w:rsidR="003516F8" w:rsidRDefault="003516F8" w:rsidP="003516F8">
      <w:pPr>
        <w:pStyle w:val="EndnoteText"/>
        <w:jc w:val="both"/>
        <w:rPr>
          <w:rFonts w:ascii="Times New Roman" w:hAnsi="Times New Roman" w:cs="Times New Roman"/>
        </w:rPr>
      </w:pPr>
      <w:r w:rsidRPr="00D65D1B">
        <w:rPr>
          <w:rStyle w:val="EndnoteReference"/>
          <w:rFonts w:ascii="Times New Roman" w:hAnsi="Times New Roman" w:cs="Times New Roman"/>
        </w:rPr>
        <w:endnoteRef/>
      </w:r>
      <w:r>
        <w:rPr>
          <w:rFonts w:ascii="Times New Roman" w:hAnsi="Times New Roman" w:cs="Times New Roman"/>
        </w:rPr>
        <w:t xml:space="preserve"> See </w:t>
      </w:r>
    </w:p>
    <w:p w14:paraId="0B5D48D4" w14:textId="77777777" w:rsidR="003516F8" w:rsidRPr="00D65D1B" w:rsidRDefault="000D7BDC" w:rsidP="003516F8">
      <w:pPr>
        <w:pStyle w:val="EndnoteText"/>
        <w:jc w:val="both"/>
        <w:rPr>
          <w:rFonts w:ascii="Times New Roman" w:hAnsi="Times New Roman" w:cs="Times New Roman"/>
          <w:lang w:val="en-US"/>
        </w:rPr>
      </w:pPr>
      <w:hyperlink r:id="rId6" w:history="1">
        <w:r w:rsidR="003516F8" w:rsidRPr="00D65D1B">
          <w:rPr>
            <w:rStyle w:val="Hyperlink"/>
            <w:rFonts w:ascii="Times New Roman" w:hAnsi="Times New Roman" w:cs="Times New Roman"/>
          </w:rPr>
          <w:t>http://sd.iisd.org/policy-updates/the-right-to-the-city-and-the-new-urban-agenda/</w:t>
        </w:r>
      </w:hyperlink>
      <w:r w:rsidR="003516F8" w:rsidRPr="00D65D1B">
        <w:rPr>
          <w:rFonts w:ascii="Times New Roman" w:hAnsi="Times New Roman" w:cs="Times New Roman"/>
        </w:rPr>
        <w:t xml:space="preserve">; </w:t>
      </w:r>
      <w:hyperlink r:id="rId7" w:history="1">
        <w:r w:rsidR="003516F8" w:rsidRPr="00D65D1B">
          <w:rPr>
            <w:rStyle w:val="Hyperlink"/>
            <w:rFonts w:ascii="Times New Roman" w:hAnsi="Times New Roman" w:cs="Times New Roman"/>
          </w:rPr>
          <w:t>http://www.uclg-cisdp.org/en/right-to-the-city/Habitat-III/new-urban-agenda</w:t>
        </w:r>
      </w:hyperlink>
      <w:r w:rsidR="003516F8" w:rsidRPr="00D65D1B">
        <w:rPr>
          <w:rFonts w:ascii="Times New Roman" w:hAnsi="Times New Roman" w:cs="Times New Roman"/>
        </w:rPr>
        <w:t xml:space="preserve">; </w:t>
      </w:r>
      <w:hyperlink r:id="rId8" w:history="1">
        <w:r w:rsidR="003516F8" w:rsidRPr="00D65D1B">
          <w:rPr>
            <w:rStyle w:val="Hyperlink"/>
            <w:rFonts w:ascii="Times New Roman" w:hAnsi="Times New Roman" w:cs="Times New Roman"/>
          </w:rPr>
          <w:t>https://www.habitat3.org/the-new-urban-agenda/policy</w:t>
        </w:r>
      </w:hyperlink>
      <w:r w:rsidR="003516F8" w:rsidRPr="00D65D1B">
        <w:rPr>
          <w:rFonts w:ascii="Times New Roman" w:hAnsi="Times New Roman" w:cs="Times New Roman"/>
        </w:rPr>
        <w:t xml:space="preserve">; </w:t>
      </w:r>
      <w:hyperlink r:id="rId9" w:history="1">
        <w:r w:rsidR="003516F8" w:rsidRPr="00FD7C09">
          <w:rPr>
            <w:rStyle w:val="Hyperlink"/>
            <w:rFonts w:ascii="Times New Roman" w:hAnsi="Times New Roman" w:cs="Times New Roman"/>
          </w:rPr>
          <w:t>http://citiscope.org/habitatIII/news/2016/06/new-urban-agenda-second-draft-released-drawing-praise-and-criticism</w:t>
        </w:r>
      </w:hyperlink>
    </w:p>
  </w:endnote>
  <w:endnote w:id="4">
    <w:p w14:paraId="1D146E20" w14:textId="77777777" w:rsidR="00261D63" w:rsidRPr="00D65D1B" w:rsidRDefault="00261D63" w:rsidP="00D65D1B">
      <w:pPr>
        <w:pStyle w:val="EndnoteText"/>
        <w:jc w:val="both"/>
        <w:rPr>
          <w:rFonts w:ascii="Times New Roman" w:hAnsi="Times New Roman" w:cs="Times New Roman"/>
          <w:lang w:val="en-US"/>
        </w:rPr>
      </w:pPr>
      <w:r w:rsidRPr="00D65D1B">
        <w:rPr>
          <w:rStyle w:val="EndnoteReference"/>
          <w:rFonts w:ascii="Times New Roman" w:hAnsi="Times New Roman" w:cs="Times New Roman"/>
        </w:rPr>
        <w:endnoteRef/>
      </w:r>
      <w:r>
        <w:rPr>
          <w:rFonts w:ascii="Times New Roman" w:hAnsi="Times New Roman" w:cs="Times New Roman"/>
        </w:rPr>
        <w:t xml:space="preserve"> See</w:t>
      </w:r>
      <w:r w:rsidRPr="00D65D1B">
        <w:rPr>
          <w:rFonts w:ascii="Times New Roman" w:hAnsi="Times New Roman" w:cs="Times New Roman"/>
        </w:rPr>
        <w:t xml:space="preserve"> </w:t>
      </w:r>
      <w:r w:rsidRPr="00D65D1B">
        <w:rPr>
          <w:rFonts w:ascii="Times New Roman" w:hAnsi="Times New Roman" w:cs="Times New Roman"/>
          <w:color w:val="0000E9"/>
          <w:u w:val="single" w:color="0000E9"/>
          <w:lang w:val="en-US"/>
        </w:rPr>
        <w:t>http://blog.felixdodds.net/2016/07/is-clos-killing-un-habitat.html</w:t>
      </w:r>
    </w:p>
  </w:endnote>
  <w:endnote w:id="5">
    <w:p w14:paraId="33D1819D" w14:textId="77777777" w:rsidR="00261D63" w:rsidRPr="00D65D1B" w:rsidRDefault="00261D63" w:rsidP="00D65D1B">
      <w:pPr>
        <w:widowControl w:val="0"/>
        <w:autoSpaceDE w:val="0"/>
        <w:autoSpaceDN w:val="0"/>
        <w:adjustRightInd w:val="0"/>
        <w:jc w:val="both"/>
        <w:rPr>
          <w:rFonts w:ascii="Times New Roman" w:hAnsi="Times New Roman" w:cs="Times New Roman"/>
          <w:sz w:val="20"/>
          <w:szCs w:val="20"/>
          <w:lang w:val="en-US"/>
        </w:rPr>
      </w:pPr>
      <w:r w:rsidRPr="00D65D1B">
        <w:rPr>
          <w:rStyle w:val="EndnoteReference"/>
          <w:rFonts w:ascii="Times New Roman" w:hAnsi="Times New Roman" w:cs="Times New Roman"/>
          <w:sz w:val="20"/>
          <w:szCs w:val="20"/>
        </w:rPr>
        <w:endnoteRef/>
      </w:r>
      <w:r w:rsidRPr="00D65D1B">
        <w:rPr>
          <w:rFonts w:ascii="Times New Roman" w:hAnsi="Times New Roman" w:cs="Times New Roman"/>
          <w:sz w:val="20"/>
          <w:szCs w:val="20"/>
        </w:rPr>
        <w:t xml:space="preserve"> </w:t>
      </w:r>
      <w:r>
        <w:rPr>
          <w:rFonts w:ascii="Times New Roman" w:hAnsi="Times New Roman" w:cs="Times New Roman"/>
          <w:sz w:val="20"/>
          <w:szCs w:val="20"/>
        </w:rPr>
        <w:t xml:space="preserve">See </w:t>
      </w:r>
      <w:hyperlink r:id="rId10" w:history="1">
        <w:r w:rsidRPr="00D65D1B">
          <w:rPr>
            <w:rFonts w:ascii="Times New Roman" w:hAnsi="Times New Roman" w:cs="Times New Roman"/>
            <w:color w:val="0B4CB4"/>
            <w:sz w:val="20"/>
            <w:szCs w:val="20"/>
            <w:u w:val="single" w:color="0B4CB4"/>
            <w:lang w:val="en-US"/>
          </w:rPr>
          <w:t>http://citiscope.org/habitatIII/commentary/2016/07/habitat-iii-loses-proposed-multi-stakeholder-panel-now</w:t>
        </w:r>
      </w:hyperlink>
    </w:p>
  </w:endnote>
  <w:endnote w:id="6">
    <w:p w14:paraId="07664286" w14:textId="77777777" w:rsidR="00261D63" w:rsidRPr="00120B8B" w:rsidRDefault="00261D63" w:rsidP="00F97669">
      <w:pPr>
        <w:pStyle w:val="EndnoteText"/>
        <w:jc w:val="both"/>
      </w:pPr>
      <w:r w:rsidRPr="00D65D1B">
        <w:rPr>
          <w:rStyle w:val="EndnoteReference"/>
          <w:rFonts w:ascii="Times New Roman" w:hAnsi="Times New Roman" w:cs="Times New Roman"/>
        </w:rPr>
        <w:endnoteRef/>
      </w:r>
      <w:r w:rsidRPr="00D65D1B">
        <w:rPr>
          <w:rFonts w:ascii="Times New Roman" w:hAnsi="Times New Roman" w:cs="Times New Roman"/>
        </w:rPr>
        <w:t xml:space="preserve"> See </w:t>
      </w:r>
      <w:hyperlink r:id="rId11" w:history="1">
        <w:r w:rsidRPr="00FD7C09">
          <w:rPr>
            <w:rStyle w:val="Hyperlink"/>
            <w:rFonts w:ascii="Times New Roman" w:hAnsi="Times New Roman" w:cs="Times New Roman"/>
          </w:rPr>
          <w:t>http://unsdsn.org/about-us/vision-and-organization/</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游明朝">
    <w:panose1 w:val="00000000000000000000"/>
    <w:charset w:val="80"/>
    <w:family w:val="roman"/>
    <w:notTrueType/>
    <w:pitch w:val="default"/>
  </w:font>
  <w:font w:name="Segoe UI">
    <w:altName w:val="Menlo Bold"/>
    <w:charset w:val="00"/>
    <w:family w:val="swiss"/>
    <w:pitch w:val="variable"/>
    <w:sig w:usb0="E10022FF" w:usb1="C000E47F" w:usb2="00000029" w:usb3="00000000" w:csb0="000001D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57EE6" w14:textId="77777777" w:rsidR="00261D63" w:rsidRDefault="00261D63" w:rsidP="00CF2C5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4C2124C" w14:textId="77777777" w:rsidR="00261D63" w:rsidRDefault="00261D63" w:rsidP="00CF2C5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255B9C" w14:textId="00A74BA8" w:rsidR="00261D63" w:rsidRPr="00AC6566" w:rsidRDefault="00261D63" w:rsidP="00CF2C52">
    <w:pPr>
      <w:pStyle w:val="Footer"/>
      <w:framePr w:wrap="around" w:vAnchor="text" w:hAnchor="margin" w:xAlign="right" w:y="1"/>
      <w:rPr>
        <w:rStyle w:val="PageNumber"/>
        <w:rFonts w:ascii="Times New Roman" w:hAnsi="Times New Roman" w:cs="Times New Roman"/>
      </w:rPr>
    </w:pPr>
    <w:r w:rsidRPr="00AC6566">
      <w:rPr>
        <w:rStyle w:val="PageNumber"/>
        <w:rFonts w:ascii="Times New Roman" w:hAnsi="Times New Roman" w:cs="Times New Roman"/>
      </w:rPr>
      <w:fldChar w:fldCharType="begin"/>
    </w:r>
    <w:r w:rsidRPr="00AC6566">
      <w:rPr>
        <w:rStyle w:val="PageNumber"/>
        <w:rFonts w:ascii="Times New Roman" w:hAnsi="Times New Roman" w:cs="Times New Roman"/>
      </w:rPr>
      <w:instrText xml:space="preserve">PAGE  </w:instrText>
    </w:r>
    <w:r w:rsidRPr="00AC6566">
      <w:rPr>
        <w:rStyle w:val="PageNumber"/>
        <w:rFonts w:ascii="Times New Roman" w:hAnsi="Times New Roman" w:cs="Times New Roman"/>
      </w:rPr>
      <w:fldChar w:fldCharType="separate"/>
    </w:r>
    <w:r w:rsidR="000D7BDC">
      <w:rPr>
        <w:rStyle w:val="PageNumber"/>
        <w:rFonts w:ascii="Times New Roman" w:hAnsi="Times New Roman" w:cs="Times New Roman"/>
        <w:noProof/>
      </w:rPr>
      <w:t>20</w:t>
    </w:r>
    <w:r w:rsidRPr="00AC6566">
      <w:rPr>
        <w:rStyle w:val="PageNumber"/>
        <w:rFonts w:ascii="Times New Roman" w:hAnsi="Times New Roman" w:cs="Times New Roman"/>
      </w:rPr>
      <w:fldChar w:fldCharType="end"/>
    </w:r>
  </w:p>
  <w:p w14:paraId="14384ACA" w14:textId="77777777" w:rsidR="00261D63" w:rsidRDefault="00261D63" w:rsidP="00CF2C5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E72A4E" w14:textId="77777777" w:rsidR="00261D63" w:rsidRDefault="00261D63" w:rsidP="00CB10A4">
      <w:r>
        <w:separator/>
      </w:r>
    </w:p>
  </w:footnote>
  <w:footnote w:type="continuationSeparator" w:id="0">
    <w:p w14:paraId="2180BF9F" w14:textId="77777777" w:rsidR="00261D63" w:rsidRDefault="00261D63" w:rsidP="00CB10A4">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askia">
    <w15:presenceInfo w15:providerId="None" w15:userId="Saski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332"/>
  <w:activeWritingStyle w:appName="MSWord" w:lang="en-US" w:vendorID="64" w:dllVersion="131078" w:nlCheck="1" w:checkStyle="0"/>
  <w:activeWritingStyle w:appName="MSWord" w:lang="en-GB" w:vendorID="64" w:dllVersion="131078" w:nlCheck="1" w:checkStyle="0"/>
  <w:trackRevisions/>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10A4"/>
    <w:rsid w:val="000B6D28"/>
    <w:rsid w:val="000D7BDC"/>
    <w:rsid w:val="000E6FEE"/>
    <w:rsid w:val="001B78C5"/>
    <w:rsid w:val="001D4479"/>
    <w:rsid w:val="00261D63"/>
    <w:rsid w:val="003516F8"/>
    <w:rsid w:val="00362E79"/>
    <w:rsid w:val="003F5B01"/>
    <w:rsid w:val="0041544E"/>
    <w:rsid w:val="00464A0B"/>
    <w:rsid w:val="00495CF5"/>
    <w:rsid w:val="0052317F"/>
    <w:rsid w:val="006664C0"/>
    <w:rsid w:val="0074333D"/>
    <w:rsid w:val="00872905"/>
    <w:rsid w:val="009150F0"/>
    <w:rsid w:val="009704C5"/>
    <w:rsid w:val="009A3819"/>
    <w:rsid w:val="009A7B0E"/>
    <w:rsid w:val="00C862F2"/>
    <w:rsid w:val="00CB10A4"/>
    <w:rsid w:val="00CF213F"/>
    <w:rsid w:val="00CF2C52"/>
    <w:rsid w:val="00D050AC"/>
    <w:rsid w:val="00D65D1B"/>
    <w:rsid w:val="00E96C8C"/>
    <w:rsid w:val="00F27BB6"/>
    <w:rsid w:val="00F97669"/>
    <w:rsid w:val="00FA0BA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99E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0A4"/>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CB10A4"/>
    <w:rPr>
      <w:rFonts w:ascii="Times New Roman" w:eastAsia="Times New Roman" w:hAnsi="Times New Roman" w:cs="Times New Roman"/>
      <w:lang w:eastAsia="ja-JP"/>
    </w:rPr>
  </w:style>
  <w:style w:type="character" w:customStyle="1" w:styleId="FootnoteTextChar">
    <w:name w:val="Footnote Text Char"/>
    <w:basedOn w:val="DefaultParagraphFont"/>
    <w:link w:val="FootnoteText"/>
    <w:uiPriority w:val="99"/>
    <w:rsid w:val="00CB10A4"/>
    <w:rPr>
      <w:rFonts w:ascii="Times New Roman" w:eastAsia="Times New Roman" w:hAnsi="Times New Roman" w:cs="Times New Roman"/>
      <w:sz w:val="24"/>
      <w:szCs w:val="24"/>
      <w:lang w:eastAsia="ja-JP"/>
    </w:rPr>
  </w:style>
  <w:style w:type="character" w:styleId="FootnoteReference">
    <w:name w:val="footnote reference"/>
    <w:basedOn w:val="DefaultParagraphFont"/>
    <w:uiPriority w:val="99"/>
    <w:unhideWhenUsed/>
    <w:rsid w:val="00CB10A4"/>
    <w:rPr>
      <w:vertAlign w:val="superscript"/>
    </w:rPr>
  </w:style>
  <w:style w:type="character" w:styleId="Strong">
    <w:name w:val="Strong"/>
    <w:qFormat/>
    <w:rsid w:val="00CB10A4"/>
    <w:rPr>
      <w:b/>
      <w:bCs/>
    </w:rPr>
  </w:style>
  <w:style w:type="character" w:styleId="Hyperlink">
    <w:name w:val="Hyperlink"/>
    <w:basedOn w:val="DefaultParagraphFont"/>
    <w:uiPriority w:val="99"/>
    <w:unhideWhenUsed/>
    <w:rsid w:val="00CB10A4"/>
    <w:rPr>
      <w:color w:val="0563C1" w:themeColor="hyperlink"/>
      <w:u w:val="single"/>
    </w:rPr>
  </w:style>
  <w:style w:type="character" w:customStyle="1" w:styleId="personname">
    <w:name w:val="person_name"/>
    <w:rsid w:val="00CB10A4"/>
  </w:style>
  <w:style w:type="paragraph" w:styleId="Footer">
    <w:name w:val="footer"/>
    <w:basedOn w:val="Normal"/>
    <w:link w:val="FooterChar"/>
    <w:uiPriority w:val="99"/>
    <w:unhideWhenUsed/>
    <w:rsid w:val="00CB10A4"/>
    <w:pPr>
      <w:tabs>
        <w:tab w:val="center" w:pos="4320"/>
        <w:tab w:val="right" w:pos="8640"/>
      </w:tabs>
    </w:pPr>
  </w:style>
  <w:style w:type="character" w:customStyle="1" w:styleId="FooterChar">
    <w:name w:val="Footer Char"/>
    <w:basedOn w:val="DefaultParagraphFont"/>
    <w:link w:val="Footer"/>
    <w:uiPriority w:val="99"/>
    <w:rsid w:val="00CB10A4"/>
    <w:rPr>
      <w:rFonts w:eastAsiaTheme="minorEastAsia"/>
      <w:sz w:val="24"/>
      <w:szCs w:val="24"/>
    </w:rPr>
  </w:style>
  <w:style w:type="character" w:styleId="PageNumber">
    <w:name w:val="page number"/>
    <w:basedOn w:val="DefaultParagraphFont"/>
    <w:uiPriority w:val="99"/>
    <w:semiHidden/>
    <w:unhideWhenUsed/>
    <w:rsid w:val="00CB10A4"/>
  </w:style>
  <w:style w:type="character" w:styleId="CommentReference">
    <w:name w:val="annotation reference"/>
    <w:basedOn w:val="DefaultParagraphFont"/>
    <w:uiPriority w:val="99"/>
    <w:semiHidden/>
    <w:unhideWhenUsed/>
    <w:rsid w:val="00CB10A4"/>
    <w:rPr>
      <w:sz w:val="16"/>
      <w:szCs w:val="16"/>
    </w:rPr>
  </w:style>
  <w:style w:type="paragraph" w:styleId="CommentText">
    <w:name w:val="annotation text"/>
    <w:basedOn w:val="Normal"/>
    <w:link w:val="CommentTextChar"/>
    <w:uiPriority w:val="99"/>
    <w:semiHidden/>
    <w:unhideWhenUsed/>
    <w:rsid w:val="00CB10A4"/>
    <w:rPr>
      <w:sz w:val="20"/>
      <w:szCs w:val="20"/>
    </w:rPr>
  </w:style>
  <w:style w:type="character" w:customStyle="1" w:styleId="CommentTextChar">
    <w:name w:val="Comment Text Char"/>
    <w:basedOn w:val="DefaultParagraphFont"/>
    <w:link w:val="CommentText"/>
    <w:uiPriority w:val="99"/>
    <w:semiHidden/>
    <w:rsid w:val="00CB10A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CB10A4"/>
    <w:rPr>
      <w:b/>
      <w:bCs/>
    </w:rPr>
  </w:style>
  <w:style w:type="character" w:customStyle="1" w:styleId="CommentSubjectChar">
    <w:name w:val="Comment Subject Char"/>
    <w:basedOn w:val="CommentTextChar"/>
    <w:link w:val="CommentSubject"/>
    <w:uiPriority w:val="99"/>
    <w:semiHidden/>
    <w:rsid w:val="00CB10A4"/>
    <w:rPr>
      <w:rFonts w:eastAsiaTheme="minorEastAsia"/>
      <w:b/>
      <w:bCs/>
      <w:sz w:val="20"/>
      <w:szCs w:val="20"/>
    </w:rPr>
  </w:style>
  <w:style w:type="paragraph" w:styleId="BalloonText">
    <w:name w:val="Balloon Text"/>
    <w:basedOn w:val="Normal"/>
    <w:link w:val="BalloonTextChar"/>
    <w:uiPriority w:val="99"/>
    <w:semiHidden/>
    <w:unhideWhenUsed/>
    <w:rsid w:val="00CB10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10A4"/>
    <w:rPr>
      <w:rFonts w:ascii="Segoe UI" w:eastAsiaTheme="minorEastAsia" w:hAnsi="Segoe UI" w:cs="Segoe UI"/>
      <w:sz w:val="18"/>
      <w:szCs w:val="18"/>
    </w:rPr>
  </w:style>
  <w:style w:type="paragraph" w:styleId="EndnoteText">
    <w:name w:val="endnote text"/>
    <w:basedOn w:val="Normal"/>
    <w:link w:val="EndnoteTextChar"/>
    <w:uiPriority w:val="99"/>
    <w:semiHidden/>
    <w:unhideWhenUsed/>
    <w:rsid w:val="0052317F"/>
    <w:rPr>
      <w:sz w:val="20"/>
      <w:szCs w:val="20"/>
    </w:rPr>
  </w:style>
  <w:style w:type="character" w:customStyle="1" w:styleId="EndnoteTextChar">
    <w:name w:val="Endnote Text Char"/>
    <w:basedOn w:val="DefaultParagraphFont"/>
    <w:link w:val="EndnoteText"/>
    <w:uiPriority w:val="99"/>
    <w:semiHidden/>
    <w:rsid w:val="0052317F"/>
    <w:rPr>
      <w:rFonts w:eastAsiaTheme="minorEastAsia"/>
      <w:sz w:val="20"/>
      <w:szCs w:val="20"/>
    </w:rPr>
  </w:style>
  <w:style w:type="character" w:styleId="EndnoteReference">
    <w:name w:val="endnote reference"/>
    <w:basedOn w:val="DefaultParagraphFont"/>
    <w:uiPriority w:val="99"/>
    <w:semiHidden/>
    <w:unhideWhenUsed/>
    <w:rsid w:val="0052317F"/>
    <w:rPr>
      <w:vertAlign w:val="superscript"/>
    </w:rPr>
  </w:style>
  <w:style w:type="character" w:styleId="FollowedHyperlink">
    <w:name w:val="FollowedHyperlink"/>
    <w:basedOn w:val="DefaultParagraphFont"/>
    <w:uiPriority w:val="99"/>
    <w:semiHidden/>
    <w:unhideWhenUsed/>
    <w:rsid w:val="00CF2C52"/>
    <w:rPr>
      <w:color w:val="954F72" w:themeColor="followedHyperlink"/>
      <w:u w:val="single"/>
    </w:rPr>
  </w:style>
  <w:style w:type="paragraph" w:styleId="Revision">
    <w:name w:val="Revision"/>
    <w:hidden/>
    <w:uiPriority w:val="99"/>
    <w:semiHidden/>
    <w:rsid w:val="00E96C8C"/>
    <w:pPr>
      <w:spacing w:after="0" w:line="240" w:lineRule="auto"/>
    </w:pPr>
    <w:rPr>
      <w:rFonts w:eastAsiaTheme="minorEastAsia"/>
      <w:sz w:val="24"/>
      <w:szCs w:val="24"/>
    </w:rPr>
  </w:style>
  <w:style w:type="character" w:customStyle="1" w:styleId="apple-converted-space">
    <w:name w:val="apple-converted-space"/>
    <w:basedOn w:val="DefaultParagraphFont"/>
    <w:rsid w:val="00E96C8C"/>
  </w:style>
  <w:style w:type="character" w:styleId="Emphasis">
    <w:name w:val="Emphasis"/>
    <w:basedOn w:val="DefaultParagraphFont"/>
    <w:uiPriority w:val="20"/>
    <w:qFormat/>
    <w:rsid w:val="00E96C8C"/>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0A4"/>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CB10A4"/>
    <w:rPr>
      <w:rFonts w:ascii="Times New Roman" w:eastAsia="Times New Roman" w:hAnsi="Times New Roman" w:cs="Times New Roman"/>
      <w:lang w:eastAsia="ja-JP"/>
    </w:rPr>
  </w:style>
  <w:style w:type="character" w:customStyle="1" w:styleId="FootnoteTextChar">
    <w:name w:val="Footnote Text Char"/>
    <w:basedOn w:val="DefaultParagraphFont"/>
    <w:link w:val="FootnoteText"/>
    <w:uiPriority w:val="99"/>
    <w:rsid w:val="00CB10A4"/>
    <w:rPr>
      <w:rFonts w:ascii="Times New Roman" w:eastAsia="Times New Roman" w:hAnsi="Times New Roman" w:cs="Times New Roman"/>
      <w:sz w:val="24"/>
      <w:szCs w:val="24"/>
      <w:lang w:eastAsia="ja-JP"/>
    </w:rPr>
  </w:style>
  <w:style w:type="character" w:styleId="FootnoteReference">
    <w:name w:val="footnote reference"/>
    <w:basedOn w:val="DefaultParagraphFont"/>
    <w:uiPriority w:val="99"/>
    <w:unhideWhenUsed/>
    <w:rsid w:val="00CB10A4"/>
    <w:rPr>
      <w:vertAlign w:val="superscript"/>
    </w:rPr>
  </w:style>
  <w:style w:type="character" w:styleId="Strong">
    <w:name w:val="Strong"/>
    <w:qFormat/>
    <w:rsid w:val="00CB10A4"/>
    <w:rPr>
      <w:b/>
      <w:bCs/>
    </w:rPr>
  </w:style>
  <w:style w:type="character" w:styleId="Hyperlink">
    <w:name w:val="Hyperlink"/>
    <w:basedOn w:val="DefaultParagraphFont"/>
    <w:uiPriority w:val="99"/>
    <w:unhideWhenUsed/>
    <w:rsid w:val="00CB10A4"/>
    <w:rPr>
      <w:color w:val="0563C1" w:themeColor="hyperlink"/>
      <w:u w:val="single"/>
    </w:rPr>
  </w:style>
  <w:style w:type="character" w:customStyle="1" w:styleId="personname">
    <w:name w:val="person_name"/>
    <w:rsid w:val="00CB10A4"/>
  </w:style>
  <w:style w:type="paragraph" w:styleId="Footer">
    <w:name w:val="footer"/>
    <w:basedOn w:val="Normal"/>
    <w:link w:val="FooterChar"/>
    <w:uiPriority w:val="99"/>
    <w:unhideWhenUsed/>
    <w:rsid w:val="00CB10A4"/>
    <w:pPr>
      <w:tabs>
        <w:tab w:val="center" w:pos="4320"/>
        <w:tab w:val="right" w:pos="8640"/>
      </w:tabs>
    </w:pPr>
  </w:style>
  <w:style w:type="character" w:customStyle="1" w:styleId="FooterChar">
    <w:name w:val="Footer Char"/>
    <w:basedOn w:val="DefaultParagraphFont"/>
    <w:link w:val="Footer"/>
    <w:uiPriority w:val="99"/>
    <w:rsid w:val="00CB10A4"/>
    <w:rPr>
      <w:rFonts w:eastAsiaTheme="minorEastAsia"/>
      <w:sz w:val="24"/>
      <w:szCs w:val="24"/>
    </w:rPr>
  </w:style>
  <w:style w:type="character" w:styleId="PageNumber">
    <w:name w:val="page number"/>
    <w:basedOn w:val="DefaultParagraphFont"/>
    <w:uiPriority w:val="99"/>
    <w:semiHidden/>
    <w:unhideWhenUsed/>
    <w:rsid w:val="00CB10A4"/>
  </w:style>
  <w:style w:type="character" w:styleId="CommentReference">
    <w:name w:val="annotation reference"/>
    <w:basedOn w:val="DefaultParagraphFont"/>
    <w:uiPriority w:val="99"/>
    <w:semiHidden/>
    <w:unhideWhenUsed/>
    <w:rsid w:val="00CB10A4"/>
    <w:rPr>
      <w:sz w:val="16"/>
      <w:szCs w:val="16"/>
    </w:rPr>
  </w:style>
  <w:style w:type="paragraph" w:styleId="CommentText">
    <w:name w:val="annotation text"/>
    <w:basedOn w:val="Normal"/>
    <w:link w:val="CommentTextChar"/>
    <w:uiPriority w:val="99"/>
    <w:semiHidden/>
    <w:unhideWhenUsed/>
    <w:rsid w:val="00CB10A4"/>
    <w:rPr>
      <w:sz w:val="20"/>
      <w:szCs w:val="20"/>
    </w:rPr>
  </w:style>
  <w:style w:type="character" w:customStyle="1" w:styleId="CommentTextChar">
    <w:name w:val="Comment Text Char"/>
    <w:basedOn w:val="DefaultParagraphFont"/>
    <w:link w:val="CommentText"/>
    <w:uiPriority w:val="99"/>
    <w:semiHidden/>
    <w:rsid w:val="00CB10A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CB10A4"/>
    <w:rPr>
      <w:b/>
      <w:bCs/>
    </w:rPr>
  </w:style>
  <w:style w:type="character" w:customStyle="1" w:styleId="CommentSubjectChar">
    <w:name w:val="Comment Subject Char"/>
    <w:basedOn w:val="CommentTextChar"/>
    <w:link w:val="CommentSubject"/>
    <w:uiPriority w:val="99"/>
    <w:semiHidden/>
    <w:rsid w:val="00CB10A4"/>
    <w:rPr>
      <w:rFonts w:eastAsiaTheme="minorEastAsia"/>
      <w:b/>
      <w:bCs/>
      <w:sz w:val="20"/>
      <w:szCs w:val="20"/>
    </w:rPr>
  </w:style>
  <w:style w:type="paragraph" w:styleId="BalloonText">
    <w:name w:val="Balloon Text"/>
    <w:basedOn w:val="Normal"/>
    <w:link w:val="BalloonTextChar"/>
    <w:uiPriority w:val="99"/>
    <w:semiHidden/>
    <w:unhideWhenUsed/>
    <w:rsid w:val="00CB10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10A4"/>
    <w:rPr>
      <w:rFonts w:ascii="Segoe UI" w:eastAsiaTheme="minorEastAsia" w:hAnsi="Segoe UI" w:cs="Segoe UI"/>
      <w:sz w:val="18"/>
      <w:szCs w:val="18"/>
    </w:rPr>
  </w:style>
  <w:style w:type="paragraph" w:styleId="EndnoteText">
    <w:name w:val="endnote text"/>
    <w:basedOn w:val="Normal"/>
    <w:link w:val="EndnoteTextChar"/>
    <w:uiPriority w:val="99"/>
    <w:semiHidden/>
    <w:unhideWhenUsed/>
    <w:rsid w:val="0052317F"/>
    <w:rPr>
      <w:sz w:val="20"/>
      <w:szCs w:val="20"/>
    </w:rPr>
  </w:style>
  <w:style w:type="character" w:customStyle="1" w:styleId="EndnoteTextChar">
    <w:name w:val="Endnote Text Char"/>
    <w:basedOn w:val="DefaultParagraphFont"/>
    <w:link w:val="EndnoteText"/>
    <w:uiPriority w:val="99"/>
    <w:semiHidden/>
    <w:rsid w:val="0052317F"/>
    <w:rPr>
      <w:rFonts w:eastAsiaTheme="minorEastAsia"/>
      <w:sz w:val="20"/>
      <w:szCs w:val="20"/>
    </w:rPr>
  </w:style>
  <w:style w:type="character" w:styleId="EndnoteReference">
    <w:name w:val="endnote reference"/>
    <w:basedOn w:val="DefaultParagraphFont"/>
    <w:uiPriority w:val="99"/>
    <w:semiHidden/>
    <w:unhideWhenUsed/>
    <w:rsid w:val="0052317F"/>
    <w:rPr>
      <w:vertAlign w:val="superscript"/>
    </w:rPr>
  </w:style>
  <w:style w:type="character" w:styleId="FollowedHyperlink">
    <w:name w:val="FollowedHyperlink"/>
    <w:basedOn w:val="DefaultParagraphFont"/>
    <w:uiPriority w:val="99"/>
    <w:semiHidden/>
    <w:unhideWhenUsed/>
    <w:rsid w:val="00CF2C52"/>
    <w:rPr>
      <w:color w:val="954F72" w:themeColor="followedHyperlink"/>
      <w:u w:val="single"/>
    </w:rPr>
  </w:style>
  <w:style w:type="paragraph" w:styleId="Revision">
    <w:name w:val="Revision"/>
    <w:hidden/>
    <w:uiPriority w:val="99"/>
    <w:semiHidden/>
    <w:rsid w:val="00E96C8C"/>
    <w:pPr>
      <w:spacing w:after="0" w:line="240" w:lineRule="auto"/>
    </w:pPr>
    <w:rPr>
      <w:rFonts w:eastAsiaTheme="minorEastAsia"/>
      <w:sz w:val="24"/>
      <w:szCs w:val="24"/>
    </w:rPr>
  </w:style>
  <w:style w:type="character" w:customStyle="1" w:styleId="apple-converted-space">
    <w:name w:val="apple-converted-space"/>
    <w:basedOn w:val="DefaultParagraphFont"/>
    <w:rsid w:val="00E96C8C"/>
  </w:style>
  <w:style w:type="character" w:styleId="Emphasis">
    <w:name w:val="Emphasis"/>
    <w:basedOn w:val="DefaultParagraphFont"/>
    <w:uiPriority w:val="20"/>
    <w:qFormat/>
    <w:rsid w:val="00E96C8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173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sustainabledevelopment.un.org/content/documents/2569130918-SDSN-Why-the-World-Needs-an-Urban-SDG.pdf" TargetMode="External"/><Relationship Id="rId12" Type="http://schemas.openxmlformats.org/officeDocument/2006/relationships/hyperlink" Target="https://sustainabledevelopment.un.org/content/documents/7891TRANSFORMING%20OUR%20WORLD.pdf"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11/relationships/people" Target="people.xml"/><Relationship Id="rId18"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globalurbanist.com/2011/12/20/who-sets-global-urban-agenda" TargetMode="External"/><Relationship Id="rId9" Type="http://schemas.openxmlformats.org/officeDocument/2006/relationships/hyperlink" Target="http://www.urbantransformations.ox.ac.uk/news-debate/key-debates/" TargetMode="External"/><Relationship Id="rId10" Type="http://schemas.openxmlformats.org/officeDocument/2006/relationships/hyperlink" Target="http://citiscope.org/story/2014/behind-push-urban-sdg"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www.uclg-cisdp.org/en/right-to-the-city/Habitat-III/new-urban-agenda" TargetMode="External"/><Relationship Id="rId4" Type="http://schemas.openxmlformats.org/officeDocument/2006/relationships/hyperlink" Target="https://www.habitat3.org/the-new-urban-agenda/policy" TargetMode="External"/><Relationship Id="rId5" Type="http://schemas.openxmlformats.org/officeDocument/2006/relationships/hyperlink" Target="http://citiscope.org/habitatIII/news/2016/06/new-urban-agenda-second-draft-released-drawing-praise-and-criticism" TargetMode="External"/><Relationship Id="rId6" Type="http://schemas.openxmlformats.org/officeDocument/2006/relationships/hyperlink" Target="http://sd.iisd.org/policy-updates/the-right-to-the-city-and-the-new-urban-agenda/" TargetMode="External"/><Relationship Id="rId7" Type="http://schemas.openxmlformats.org/officeDocument/2006/relationships/hyperlink" Target="http://www.uclg-cisdp.org/en/right-to-the-city/Habitat-III/new-urban-agenda" TargetMode="External"/><Relationship Id="rId8" Type="http://schemas.openxmlformats.org/officeDocument/2006/relationships/hyperlink" Target="https://www.habitat3.org/the-new-urban-agenda/policy" TargetMode="External"/><Relationship Id="rId9" Type="http://schemas.openxmlformats.org/officeDocument/2006/relationships/hyperlink" Target="http://citiscope.org/habitatIII/news/2016/06/new-urban-agenda-second-draft-released-drawing-praise-and-criticism" TargetMode="External"/><Relationship Id="rId10" Type="http://schemas.openxmlformats.org/officeDocument/2006/relationships/hyperlink" Target="http://citiscope.org/habitatIII/commentary/2016/07/habitat-iii-loses-proposed-multi-stakeholder-panel-now" TargetMode="External"/><Relationship Id="rId11" Type="http://schemas.openxmlformats.org/officeDocument/2006/relationships/hyperlink" Target="http://unsdsn.org/about-us/vision-and-organization/" TargetMode="External"/><Relationship Id="rId1" Type="http://schemas.openxmlformats.org/officeDocument/2006/relationships/hyperlink" Target="http://citiscope.org/habitatIII" TargetMode="External"/><Relationship Id="rId2" Type="http://schemas.openxmlformats.org/officeDocument/2006/relationships/hyperlink" Target="http://sd.iisd.org/policy-updates/the-right-to-the-city-and-the-new-urban-agen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03A89-61DA-3041-B42C-7325E7F02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29</Pages>
  <Words>6888</Words>
  <Characters>39266</Characters>
  <Application>Microsoft Macintosh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Saskia</dc:creator>
  <cp:keywords/>
  <dc:description/>
  <cp:lastModifiedBy>CLIVE BARNETT</cp:lastModifiedBy>
  <cp:revision>5</cp:revision>
  <dcterms:created xsi:type="dcterms:W3CDTF">2016-10-13T14:24:00Z</dcterms:created>
  <dcterms:modified xsi:type="dcterms:W3CDTF">2017-05-15T09:44:00Z</dcterms:modified>
</cp:coreProperties>
</file>